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72" w:rsidRPr="00097CF5" w:rsidRDefault="00073072" w:rsidP="00EE24A6">
      <w:pPr>
        <w:pStyle w:val="4"/>
        <w:jc w:val="highKashida"/>
        <w:rPr>
          <w:rFonts w:ascii="Noor_Titr" w:hAnsi="Noor_Titr" w:cs="Taher"/>
          <w:color w:val="000000" w:themeColor="text1"/>
          <w:u w:val="single"/>
          <w:rtl/>
        </w:rPr>
      </w:pPr>
      <w:bookmarkStart w:id="0" w:name="_GoBack"/>
      <w:bookmarkEnd w:id="0"/>
      <w:r w:rsidRPr="00097CF5">
        <w:rPr>
          <w:rFonts w:cs="Taher" w:hint="cs"/>
          <w:color w:val="000000" w:themeColor="text1"/>
          <w:u w:val="single"/>
          <w:rtl/>
        </w:rPr>
        <w:t>(المطلب الرابع):اشتراط الاتيان به</w:t>
      </w:r>
      <w:r w:rsidRPr="00097CF5">
        <w:rPr>
          <w:rFonts w:ascii="Noor_Titr" w:hAnsi="Noor_Titr" w:cs="Taher" w:hint="cs"/>
          <w:color w:val="000000" w:themeColor="text1"/>
          <w:u w:val="single"/>
          <w:rtl/>
        </w:rPr>
        <w:t xml:space="preserve"> بعدالرمي</w:t>
      </w:r>
    </w:p>
    <w:p w:rsidR="00073072" w:rsidRDefault="00073072" w:rsidP="00EE24A6">
      <w:pPr>
        <w:jc w:val="highKashida"/>
        <w:rPr>
          <w:rFonts w:ascii="Noor_Titr" w:hAnsi="Noor_Titr"/>
          <w:color w:val="000000" w:themeColor="text1"/>
          <w:sz w:val="32"/>
          <w:szCs w:val="32"/>
          <w:u w:val="single"/>
          <w:rtl/>
        </w:rPr>
      </w:pPr>
      <w:r w:rsidRPr="00D67DB1">
        <w:rPr>
          <w:rFonts w:ascii="Noor_Lotus" w:hAnsi="Noor_Lotus" w:hint="cs"/>
          <w:color w:val="000000" w:themeColor="text1"/>
          <w:sz w:val="28"/>
          <w:rtl/>
        </w:rPr>
        <w:t>قال السيدالماتن ره</w:t>
      </w:r>
      <w:r w:rsidRPr="00163FDB">
        <w:rPr>
          <w:rFonts w:ascii="Noor_Lotus" w:hAnsi="Noor_Lotus" w:hint="cs"/>
          <w:color w:val="000000" w:themeColor="text1"/>
          <w:sz w:val="32"/>
          <w:szCs w:val="32"/>
          <w:u w:val="single"/>
          <w:rtl/>
        </w:rPr>
        <w:t xml:space="preserve"> :و يجب الإتيان به بعد الرمي. و لكن لو قدمه على الرمي جهلا أو نسيانا صح و لم يحتج إلى الإعادة.</w:t>
      </w:r>
    </w:p>
    <w:p w:rsidR="00073072" w:rsidRDefault="00073072" w:rsidP="00EE24A6">
      <w:pPr>
        <w:jc w:val="highKashida"/>
        <w:rPr>
          <w:rFonts w:ascii="Noor_Titr" w:hAnsi="Noor_Titr"/>
          <w:color w:val="000000" w:themeColor="text1"/>
          <w:sz w:val="28"/>
          <w:rtl/>
        </w:rPr>
      </w:pPr>
      <w:r>
        <w:rPr>
          <w:rFonts w:ascii="Noor_Titr" w:hAnsi="Noor_Titr" w:hint="cs"/>
          <w:color w:val="000000" w:themeColor="text1"/>
          <w:sz w:val="28"/>
          <w:rtl/>
        </w:rPr>
        <w:t xml:space="preserve">والبحث في هذا المطلب يقع في جهتين (الاولی) في اشتراط الاتيان بالذبح اوالنحر بعدرمي جمرة العقبة ، و(الثانية) في انه لوقدمه علی الرمي جهلاً اونسياناً صح ولم يحتج الی الاعادة </w:t>
      </w:r>
    </w:p>
    <w:p w:rsidR="00073072" w:rsidRDefault="00073072" w:rsidP="00EE24A6">
      <w:pPr>
        <w:pStyle w:val="5"/>
        <w:bidi/>
        <w:jc w:val="highKashida"/>
        <w:rPr>
          <w:rFonts w:cs="Taher"/>
          <w:b/>
          <w:bCs/>
          <w:i/>
          <w:iCs/>
          <w:color w:val="000000" w:themeColor="text1"/>
          <w:sz w:val="28"/>
          <w:u w:val="single"/>
          <w:rtl/>
        </w:rPr>
      </w:pPr>
      <w:r w:rsidRPr="00422115">
        <w:rPr>
          <w:rFonts w:cs="Taher" w:hint="cs"/>
          <w:b/>
          <w:bCs/>
          <w:i/>
          <w:iCs/>
          <w:color w:val="000000" w:themeColor="text1"/>
          <w:sz w:val="28"/>
          <w:u w:val="single"/>
          <w:rtl/>
        </w:rPr>
        <w:t>اما(الجهة الاولی)</w:t>
      </w:r>
      <w:r>
        <w:rPr>
          <w:rFonts w:cs="Taher" w:hint="cs"/>
          <w:b/>
          <w:bCs/>
          <w:i/>
          <w:iCs/>
          <w:color w:val="000000" w:themeColor="text1"/>
          <w:sz w:val="28"/>
          <w:u w:val="single"/>
          <w:rtl/>
        </w:rPr>
        <w:t>_</w:t>
      </w:r>
      <w:r w:rsidRPr="00422115">
        <w:rPr>
          <w:rFonts w:cs="Taher" w:hint="cs"/>
          <w:b/>
          <w:bCs/>
          <w:i/>
          <w:iCs/>
          <w:color w:val="000000" w:themeColor="text1"/>
          <w:sz w:val="28"/>
          <w:u w:val="single"/>
          <w:rtl/>
        </w:rPr>
        <w:t xml:space="preserve"> اشتراط الاتيان بالذبح اوالنحر بعدرمي جمرة العقبة</w:t>
      </w:r>
      <w:r>
        <w:rPr>
          <w:rFonts w:cs="Taher" w:hint="cs"/>
          <w:b/>
          <w:bCs/>
          <w:i/>
          <w:iCs/>
          <w:color w:val="000000" w:themeColor="text1"/>
          <w:sz w:val="28"/>
          <w:u w:val="single"/>
          <w:rtl/>
        </w:rPr>
        <w:t>_:</w:t>
      </w:r>
      <w:r w:rsidRPr="00422115">
        <w:rPr>
          <w:rFonts w:cs="Taher" w:hint="cs"/>
          <w:b/>
          <w:bCs/>
          <w:i/>
          <w:iCs/>
          <w:color w:val="000000" w:themeColor="text1"/>
          <w:sz w:val="28"/>
          <w:u w:val="single"/>
          <w:rtl/>
        </w:rPr>
        <w:t xml:space="preserve"> </w:t>
      </w:r>
    </w:p>
    <w:p w:rsidR="00073072" w:rsidRPr="00A4578B" w:rsidRDefault="00073072" w:rsidP="00EE24A6">
      <w:pPr>
        <w:jc w:val="highKashida"/>
        <w:rPr>
          <w:rFonts w:ascii="Noor_Titr" w:hAnsi="Noor_Titr"/>
          <w:rtl/>
        </w:rPr>
      </w:pPr>
      <w:r w:rsidRPr="00A4578B">
        <w:rPr>
          <w:rFonts w:hint="cs"/>
          <w:rtl/>
        </w:rPr>
        <w:t xml:space="preserve">فيدلّ عليه </w:t>
      </w:r>
      <w:r>
        <w:rPr>
          <w:rFonts w:hint="cs"/>
          <w:rtl/>
        </w:rPr>
        <w:t xml:space="preserve">مضافاً الی تسالم الحکم عندالاصحاب </w:t>
      </w:r>
      <w:r w:rsidRPr="00532846">
        <w:rPr>
          <w:rFonts w:hint="cs"/>
          <w:u w:val="single"/>
          <w:rtl/>
        </w:rPr>
        <w:t>صحيحة معاوية بن عمار</w:t>
      </w:r>
      <w:r>
        <w:rPr>
          <w:rFonts w:ascii="Noor_Titr" w:hAnsi="Noor_Titr" w:hint="cs"/>
          <w:rtl/>
        </w:rPr>
        <w:t>(</w:t>
      </w:r>
      <w:r w:rsidRPr="00A4578B">
        <w:rPr>
          <w:rFonts w:ascii="Noor_Titr" w:hAnsi="Noor_Titr" w:hint="cs"/>
          <w:rtl/>
        </w:rPr>
        <w:t xml:space="preserve"> </w:t>
      </w:r>
      <w:r w:rsidRPr="00A4578B">
        <w:rPr>
          <w:rFonts w:hint="cs"/>
          <w:rtl/>
        </w:rPr>
        <w:t>مُحَمَّدُ بْنُ يَعْقُوبَ عَنْ عَلِيِّ بْنِ إِبْرَاهِيمَ عَنْ أَبِيهِ عَنِ ابْنِ أَبِي عُمَيْرٍ</w:t>
      </w:r>
      <w:r w:rsidRPr="00A4578B">
        <w:rPr>
          <w:rFonts w:ascii="Noor_Lotus" w:hAnsi="Noor_Lotus" w:hint="cs"/>
          <w:rtl/>
        </w:rPr>
        <w:t xml:space="preserve"> </w:t>
      </w:r>
      <w:r w:rsidRPr="00A4578B">
        <w:rPr>
          <w:rFonts w:hint="cs"/>
          <w:rtl/>
        </w:rPr>
        <w:t>عَنْ مُعَاوِيَةَ بْنِ عَمَّارٍ</w:t>
      </w:r>
      <w:r>
        <w:rPr>
          <w:rFonts w:hint="cs"/>
          <w:rtl/>
        </w:rPr>
        <w:t>)</w:t>
      </w:r>
      <w:r w:rsidRPr="00A4578B">
        <w:rPr>
          <w:rFonts w:hint="cs"/>
          <w:rtl/>
        </w:rPr>
        <w:t xml:space="preserve">عَنْ أَبِي عَبْدِ اللَّهِ </w:t>
      </w:r>
      <w:r>
        <w:rPr>
          <w:rFonts w:hint="cs"/>
          <w:rtl/>
        </w:rPr>
        <w:t>×</w:t>
      </w:r>
      <w:r w:rsidRPr="00A4578B">
        <w:rPr>
          <w:rFonts w:hint="cs"/>
          <w:rtl/>
        </w:rPr>
        <w:t xml:space="preserve"> قَالَ:</w:t>
      </w:r>
      <w:r w:rsidRPr="00A4578B">
        <w:rPr>
          <w:rFonts w:ascii="Noor_Lotus" w:hAnsi="Noor_Lotus" w:hint="cs"/>
          <w:rtl/>
        </w:rPr>
        <w:t xml:space="preserve"> إِذَا رَمَيْتَ الْجَمْرَةَ فَاشْتَرِ هَدْيَكَ الْحَدِيثَ</w:t>
      </w:r>
      <w:r>
        <w:rPr>
          <w:rFonts w:ascii="Noor_Lotus" w:hAnsi="Noor_Lotus" w:hint="cs"/>
          <w:rtl/>
        </w:rPr>
        <w:t>&lt;</w:t>
      </w:r>
      <w:r w:rsidRPr="00A4578B">
        <w:rPr>
          <w:rFonts w:ascii="Noor_Lotus" w:hAnsi="Noor_Lotus" w:hint="cs"/>
          <w:rtl/>
        </w:rPr>
        <w:t>.</w:t>
      </w:r>
      <w:r>
        <w:rPr>
          <w:rFonts w:ascii="Noor_Lotus" w:hAnsi="Noor_Lotus" w:hint="cs"/>
          <w:rtl/>
        </w:rPr>
        <w:t xml:space="preserve"> </w:t>
      </w:r>
      <w:r>
        <w:rPr>
          <w:rStyle w:val="af3"/>
          <w:rFonts w:ascii="Noor_Lotus" w:hAnsi="Noor_Lotus"/>
          <w:color w:val="000000" w:themeColor="text1"/>
          <w:sz w:val="28"/>
          <w:rtl/>
        </w:rPr>
        <w:footnoteReference w:id="1"/>
      </w:r>
      <w:r>
        <w:rPr>
          <w:rFonts w:ascii="Noor_Titr" w:hAnsi="Noor_Titr" w:hint="cs"/>
          <w:rtl/>
        </w:rPr>
        <w:t xml:space="preserve"> </w:t>
      </w:r>
    </w:p>
    <w:p w:rsidR="00073072" w:rsidRPr="00AF3300" w:rsidRDefault="00073072" w:rsidP="00EE24A6">
      <w:pPr>
        <w:jc w:val="highKashida"/>
        <w:rPr>
          <w:rFonts w:ascii="Noor_Titr" w:hAnsi="Noor_Titr"/>
          <w:rtl/>
        </w:rPr>
      </w:pPr>
      <w:r w:rsidRPr="00AF3300">
        <w:rPr>
          <w:rFonts w:hint="cs"/>
          <w:rtl/>
        </w:rPr>
        <w:t>وصحيحة سعيدالاعرج (وَ عَنْ عِدَّةٍ مِنْ أَصْحَابِنَا عَنْ أَحْمَدَ بْنِ مُحَمَّدٍ عَنْ عَلِيِّ بْنِ النُّعْمَانِ عَنْ سَعِيدٍ الْأَعْرَجِ )فِي حَدِيثٍ</w:t>
      </w:r>
      <w:r w:rsidRPr="00AF3300">
        <w:rPr>
          <w:rFonts w:ascii="Noor_Lotus" w:hAnsi="Noor_Lotus" w:hint="cs"/>
          <w:rtl/>
        </w:rPr>
        <w:t xml:space="preserve"> أَنَّهُ سَأَلَ أَبَا عَبْدِ اللَّهِ × عَنِ النِّسَاءِ- قَالَ تَقِفُ بِهِنَّ بِجَمْعٍ- ثُمَّ أَفِضْ بِهِنَّ حَتَّى تَأْتِيَ الْجَمْرَةَ الْعُظْمَى- فَيَرْمِينَ الْجَمْرَةَ- فَإِنْ لَمْ يَكُنْ عَلَيْهِنَّ ذَبْحٌ- فَلْيَأْخُذْنَ مِنْ شُعُورِهِنَّ وَ يُقَصِّرْنَ مِنْ أَظْفَارِهِنَّ&lt;. </w:t>
      </w:r>
      <w:r w:rsidRPr="00AF3300">
        <w:rPr>
          <w:rStyle w:val="af3"/>
          <w:rFonts w:ascii="Noor_Lotus" w:hAnsi="Noor_Lotus"/>
          <w:color w:val="000000" w:themeColor="text1"/>
          <w:sz w:val="28"/>
          <w:rtl/>
        </w:rPr>
        <w:footnoteReference w:id="2"/>
      </w:r>
      <w:r w:rsidRPr="00AF3300">
        <w:rPr>
          <w:rFonts w:ascii="Noor_Titr" w:hAnsi="Noor_Titr" w:hint="cs"/>
          <w:rtl/>
        </w:rPr>
        <w:t xml:space="preserve"> وکذا الروايات التي تدل علی انه لوقدمه جهلاً اونسياناً لايجب اعادته ولايضرّ بصحة الحج کرواية البزنطي </w:t>
      </w:r>
      <w:r>
        <w:rPr>
          <w:rFonts w:ascii="Noor_Titr" w:hAnsi="Noor_Titr" w:hint="cs"/>
          <w:rtl/>
        </w:rPr>
        <w:t>(</w:t>
      </w:r>
      <w:r w:rsidRPr="00AF3300">
        <w:rPr>
          <w:rFonts w:ascii="Traditional Arabic" w:hAnsi="Traditional Arabic" w:hint="cs"/>
          <w:rtl/>
        </w:rPr>
        <w:t>وَ عَنْ عِدَّةٍ مِنْ أَصْحَابِنَا عَنْ سَهْلِ بْنِ زِيَادٍ عَنْ أَحْمَدَ بْنِ</w:t>
      </w:r>
      <w:r w:rsidRPr="00AF3300">
        <w:rPr>
          <w:rFonts w:ascii="Noor_Lotus" w:hAnsi="Noor_Lotus" w:hint="cs"/>
        </w:rPr>
        <w:t>‌</w:t>
      </w:r>
      <w:r>
        <w:rPr>
          <w:rFonts w:ascii="Noor_Titr" w:hAnsi="Noor_Titr" w:hint="cs"/>
          <w:rtl/>
        </w:rPr>
        <w:t xml:space="preserve"> </w:t>
      </w:r>
      <w:r w:rsidRPr="00AF3300">
        <w:rPr>
          <w:rFonts w:ascii="Traditional Arabic" w:hAnsi="Traditional Arabic" w:hint="cs"/>
          <w:rtl/>
        </w:rPr>
        <w:t>مُحَمَّدِ بْنِ أَبِي نَصْرٍ قَالَ:</w:t>
      </w:r>
      <w:r w:rsidRPr="00AF3300">
        <w:rPr>
          <w:rFonts w:ascii="Noor_Lotus" w:hAnsi="Noor_Lotus" w:hint="cs"/>
          <w:rtl/>
        </w:rPr>
        <w:t xml:space="preserve"> قُلْتُ لِأَبِي جَعْفَرٍ الثَّانِي </w:t>
      </w:r>
      <w:r>
        <w:rPr>
          <w:rFonts w:ascii="Noor_Lotus" w:hAnsi="Noor_Lotus" w:hint="cs"/>
          <w:rtl/>
        </w:rPr>
        <w:t>×</w:t>
      </w:r>
      <w:r w:rsidRPr="00AF3300">
        <w:rPr>
          <w:rFonts w:ascii="Noor_Lotus" w:hAnsi="Noor_Lotus" w:hint="cs"/>
          <w:rtl/>
        </w:rPr>
        <w:t xml:space="preserve"> جُعِلْتُ فِدَاكَ إِنَّ رَجُلًا- مِنْ أَصْحَابِنَا رَمَى الْجَمْرَةَ يَوْمَ النَّحْرِ- وَ حَلَقَ قَبْلَ أَنْ يَذْبَحَ- فَقَالَ إِنَّ رَسُولَ اللَّهِ </w:t>
      </w:r>
      <w:r>
        <w:rPr>
          <w:rFonts w:ascii="Noor_Lotus" w:hAnsi="Noor_Lotus" w:hint="cs"/>
          <w:rtl/>
        </w:rPr>
        <w:t>|</w:t>
      </w:r>
      <w:r w:rsidRPr="00AF3300">
        <w:rPr>
          <w:rFonts w:ascii="Noor_Lotus" w:hAnsi="Noor_Lotus" w:hint="cs"/>
          <w:rtl/>
        </w:rPr>
        <w:t xml:space="preserve"> (لَمَّا كَانَ يَوْمُ النَّحْرِ)- أَتَاهُ طَوَائِفُ مِنَ الْمُسْلِمِينَ- فَقَالُوا يَا رَسُولَ اللَّهِ ذَبَحْنَا مِنْ قَبْلِ أَنْ نَرْمِيَ- وَ حَلَقْنَا مِنْ قَبْلِ أَنْ نَذْبَحَ- فَلَمْ يَبْقَ شَيْ‌ءٌ مِمَّا يَنْبَغِي  أَنْ يُقَدِّمُوهُ إِلَّا أَخَّرُوهُ- وَ لَا شَيْ‌ءٌ مِمَّا يَنْبَغِي  أَنْ يُؤَخِّرُوهُ إِلَّا قَدَّمُوهُ- فَقَالَ رَسُولُ اللَّهِ </w:t>
      </w:r>
      <w:r>
        <w:rPr>
          <w:rFonts w:ascii="Noor_Lotus" w:hAnsi="Noor_Lotus" w:hint="cs"/>
          <w:rtl/>
        </w:rPr>
        <w:t>|</w:t>
      </w:r>
      <w:r w:rsidRPr="00AF3300">
        <w:rPr>
          <w:rFonts w:ascii="Noor_Lotus" w:hAnsi="Noor_Lotus" w:hint="cs"/>
          <w:rtl/>
        </w:rPr>
        <w:t xml:space="preserve"> لَا حَرَجَ لَا حَرَجَ</w:t>
      </w:r>
      <w:r>
        <w:rPr>
          <w:rFonts w:ascii="Noor_Lotus" w:hAnsi="Noor_Lotus" w:hint="cs"/>
          <w:rtl/>
        </w:rPr>
        <w:t>&lt;</w:t>
      </w:r>
      <w:r w:rsidRPr="00AF3300">
        <w:rPr>
          <w:rFonts w:ascii="Noor_Lotus" w:hAnsi="Noor_Lotus" w:hint="cs"/>
          <w:rtl/>
        </w:rPr>
        <w:t>.</w:t>
      </w:r>
      <w:r>
        <w:rPr>
          <w:rStyle w:val="af3"/>
          <w:rFonts w:ascii="Noor_Lotus" w:hAnsi="Noor_Lotus"/>
          <w:color w:val="000000" w:themeColor="text1"/>
          <w:sz w:val="28"/>
          <w:rtl/>
        </w:rPr>
        <w:footnoteReference w:id="3"/>
      </w:r>
      <w:r>
        <w:rPr>
          <w:rFonts w:ascii="Noor_Titr" w:hAnsi="Noor_Titr" w:hint="cs"/>
          <w:rtl/>
        </w:rPr>
        <w:t xml:space="preserve"> فانه </w:t>
      </w:r>
      <w:r w:rsidRPr="00163FDB">
        <w:rPr>
          <w:rFonts w:ascii="Noor_Lotus" w:hAnsi="Noor_Lotus" w:hint="cs"/>
          <w:color w:val="000000"/>
          <w:rtl/>
        </w:rPr>
        <w:t>يستفاد من</w:t>
      </w:r>
      <w:r>
        <w:rPr>
          <w:rFonts w:ascii="Noor_Lotus" w:hAnsi="Noor_Lotus" w:hint="cs"/>
          <w:color w:val="000000"/>
          <w:rtl/>
        </w:rPr>
        <w:t>ها</w:t>
      </w:r>
      <w:r w:rsidRPr="00163FDB">
        <w:rPr>
          <w:rFonts w:ascii="Noor_Lotus" w:hAnsi="Noor_Lotus" w:hint="cs"/>
          <w:color w:val="000000"/>
          <w:rtl/>
        </w:rPr>
        <w:t xml:space="preserve"> اعتبار الترتيب و لزوم إيقاعه بعد الرمي</w:t>
      </w:r>
      <w:r>
        <w:rPr>
          <w:rFonts w:ascii="Noor_Titr" w:hAnsi="Noor_Titr" w:hint="cs"/>
          <w:rtl/>
        </w:rPr>
        <w:t xml:space="preserve"> حال العمدوالاختيار.</w:t>
      </w:r>
    </w:p>
    <w:p w:rsidR="00073072" w:rsidRPr="00257A73" w:rsidRDefault="00073072" w:rsidP="00EE24A6">
      <w:pPr>
        <w:pStyle w:val="5"/>
        <w:bidi/>
        <w:jc w:val="highKashida"/>
        <w:rPr>
          <w:rFonts w:cs="Taher"/>
          <w:b/>
          <w:bCs/>
          <w:i/>
          <w:iCs/>
          <w:color w:val="000000" w:themeColor="text1"/>
          <w:u w:val="single"/>
          <w:rtl/>
        </w:rPr>
      </w:pPr>
      <w:r w:rsidRPr="00257A73">
        <w:rPr>
          <w:rFonts w:cs="Taher" w:hint="cs"/>
          <w:b/>
          <w:bCs/>
          <w:i/>
          <w:iCs/>
          <w:color w:val="000000" w:themeColor="text1"/>
          <w:u w:val="single"/>
          <w:rtl/>
        </w:rPr>
        <w:lastRenderedPageBreak/>
        <w:t>اما(الجهة الثانية)</w:t>
      </w:r>
      <w:r>
        <w:rPr>
          <w:rFonts w:cs="Taher" w:hint="cs"/>
          <w:b/>
          <w:bCs/>
          <w:i/>
          <w:iCs/>
          <w:color w:val="000000" w:themeColor="text1"/>
          <w:u w:val="single"/>
          <w:rtl/>
        </w:rPr>
        <w:t>_</w:t>
      </w:r>
      <w:r w:rsidRPr="00257A73">
        <w:rPr>
          <w:rFonts w:cs="Taher" w:hint="cs"/>
          <w:b/>
          <w:bCs/>
          <w:i/>
          <w:iCs/>
          <w:color w:val="000000" w:themeColor="text1"/>
          <w:u w:val="single"/>
          <w:rtl/>
        </w:rPr>
        <w:t xml:space="preserve"> لوقدمه علی الرمي جهلاً اونسياناً صح ولم يحتج الی الاعادة</w:t>
      </w:r>
      <w:r>
        <w:rPr>
          <w:rFonts w:cs="Taher" w:hint="cs"/>
          <w:b/>
          <w:bCs/>
          <w:i/>
          <w:iCs/>
          <w:color w:val="000000" w:themeColor="text1"/>
          <w:u w:val="single"/>
          <w:rtl/>
        </w:rPr>
        <w:t>_:</w:t>
      </w:r>
    </w:p>
    <w:p w:rsidR="00073072" w:rsidRPr="00E07055" w:rsidRDefault="00073072" w:rsidP="00EE24A6">
      <w:pPr>
        <w:jc w:val="highKashida"/>
        <w:rPr>
          <w:rFonts w:ascii="Noor_Titr" w:hAnsi="Noor_Titr"/>
          <w:rtl/>
        </w:rPr>
      </w:pPr>
      <w:r w:rsidRPr="00E07055">
        <w:rPr>
          <w:rFonts w:ascii="Noor_Titr" w:hAnsi="Noor_Titr" w:hint="cs"/>
          <w:rtl/>
        </w:rPr>
        <w:t xml:space="preserve">فيدلّ عليه صحيحة جميل بن دراج </w:t>
      </w:r>
      <w:r>
        <w:rPr>
          <w:rFonts w:ascii="Noor_Titr" w:hAnsi="Noor_Titr" w:hint="cs"/>
          <w:rtl/>
        </w:rPr>
        <w:t>(</w:t>
      </w:r>
      <w:r w:rsidRPr="00E07055">
        <w:rPr>
          <w:rFonts w:hint="cs"/>
          <w:rtl/>
        </w:rPr>
        <w:t>وَ عَنْ عَلِيِّ بْنِ إِبْرَاهِيمَ</w:t>
      </w:r>
      <w:r>
        <w:rPr>
          <w:rFonts w:hint="cs"/>
          <w:rtl/>
        </w:rPr>
        <w:t xml:space="preserve"> _اي الکليني عن علي بن ابراهيم_</w:t>
      </w:r>
      <w:r w:rsidRPr="00E07055">
        <w:rPr>
          <w:rFonts w:hint="cs"/>
          <w:rtl/>
        </w:rPr>
        <w:t xml:space="preserve"> عَنْ أَبِيهِ عَنِ ابْنِ أَبِي عُمَيْرٍ عَنْ</w:t>
      </w:r>
      <w:r w:rsidRPr="00E07055">
        <w:rPr>
          <w:rFonts w:ascii="Noor_Lotus" w:hAnsi="Noor_Lotus" w:hint="cs"/>
        </w:rPr>
        <w:t>‌</w:t>
      </w:r>
      <w:r>
        <w:rPr>
          <w:rFonts w:ascii="Noor_Titr" w:hAnsi="Noor_Titr" w:hint="cs"/>
          <w:rtl/>
        </w:rPr>
        <w:t xml:space="preserve"> </w:t>
      </w:r>
      <w:r w:rsidRPr="00E07055">
        <w:rPr>
          <w:rFonts w:hint="cs"/>
          <w:rtl/>
        </w:rPr>
        <w:t xml:space="preserve">جَمِيلِ بْنِ دَرَّاجٍ </w:t>
      </w:r>
      <w:r>
        <w:rPr>
          <w:rFonts w:hint="cs"/>
          <w:rtl/>
        </w:rPr>
        <w:t>)</w:t>
      </w:r>
      <w:r w:rsidRPr="00E07055">
        <w:rPr>
          <w:rFonts w:hint="cs"/>
          <w:rtl/>
        </w:rPr>
        <w:t>قَالَ</w:t>
      </w:r>
      <w:r w:rsidRPr="00E07055">
        <w:rPr>
          <w:rFonts w:ascii="Noor_Lotus" w:hAnsi="Noor_Lotus" w:hint="cs"/>
          <w:rtl/>
        </w:rPr>
        <w:t xml:space="preserve"> سَأَلْتُ أَبَا عَبْدِ اللَّهِ </w:t>
      </w:r>
      <w:r>
        <w:rPr>
          <w:rFonts w:ascii="Noor_Lotus" w:hAnsi="Noor_Lotus" w:hint="cs"/>
          <w:rtl/>
        </w:rPr>
        <w:t>×</w:t>
      </w:r>
      <w:r w:rsidRPr="00E07055">
        <w:rPr>
          <w:rFonts w:ascii="Noor_Lotus" w:hAnsi="Noor_Lotus" w:hint="cs"/>
          <w:rtl/>
        </w:rPr>
        <w:t xml:space="preserve"> عَنِ الرَّجُلِ يَزُورُ الْبَيْتَ- قَبْلَ أَنْ يَحْلِقَ قَالَ لَا يَنْبَغِي إِلَّا أَنْ يَكُونَ نَاسِياً- ثُمَّ قَالَ إِنَّ رَسُولَ اللَّهِ ص أَتَاهُ أُنَاسٌ يَوْمَ النَّحْرِ- فَقَالَ بَعْضُهُمْ يَا رَسُولَ اللَّهِ إِنِّي حَلَقْتُ  قَبْلَ أَنْ أَذْبَحَ- وَ قَالَ بَعْضُهُمْ حَلَقْتُ قَبْلَ أَنْ أَرْمِيَ- فَلَمْ يَتْرُكُوا شَيْئاً كَانَ يَنْبَغِي أَنْ يُؤَخِّرُوهُ- إِلَّا قَدَّمُوهُ فَقَالَ لَا حَرَجَ.</w:t>
      </w:r>
    </w:p>
    <w:p w:rsidR="00073072" w:rsidRPr="00E07055" w:rsidRDefault="00073072" w:rsidP="00EE24A6">
      <w:pPr>
        <w:pStyle w:val="a9"/>
        <w:bidi/>
        <w:jc w:val="highKashida"/>
        <w:rPr>
          <w:rFonts w:ascii="Noor_Titr" w:hAnsi="Noor_Titr" w:cs="Taher"/>
          <w:color w:val="000000" w:themeColor="text1"/>
          <w:sz w:val="28"/>
          <w:szCs w:val="28"/>
          <w:rtl/>
        </w:rPr>
      </w:pPr>
      <w:r w:rsidRPr="00E07055">
        <w:rPr>
          <w:rFonts w:ascii="Traditional Arabic" w:hAnsi="Traditional Arabic" w:cs="Taher" w:hint="cs"/>
          <w:color w:val="000000" w:themeColor="text1"/>
          <w:sz w:val="28"/>
          <w:szCs w:val="28"/>
          <w:rtl/>
        </w:rPr>
        <w:t>وَ رَوَاهُ الشَّيْخُ بِإِسْنَادِهِ عَنْ عَلِيِّ بْنِ إِبْرَاهِيمَ</w:t>
      </w:r>
      <w:r w:rsidRPr="00E07055">
        <w:rPr>
          <w:rFonts w:ascii="Noor_Lotus" w:hAnsi="Noor_Lotus" w:cs="Taher" w:hint="cs"/>
          <w:color w:val="000000" w:themeColor="text1"/>
          <w:sz w:val="28"/>
          <w:szCs w:val="28"/>
          <w:rtl/>
        </w:rPr>
        <w:t xml:space="preserve"> </w:t>
      </w:r>
      <w:r w:rsidRPr="00E07055">
        <w:rPr>
          <w:rFonts w:ascii="Traditional Arabic" w:hAnsi="Traditional Arabic" w:cs="Taher" w:hint="cs"/>
          <w:color w:val="000000" w:themeColor="text1"/>
          <w:sz w:val="28"/>
          <w:szCs w:val="28"/>
          <w:rtl/>
        </w:rPr>
        <w:t xml:space="preserve"> وَ بِإِسْنَادِهِ عَنْ مُحَمَّدِ بْنِ يَعْقُوبَ</w:t>
      </w:r>
      <w:r w:rsidRPr="00E07055">
        <w:rPr>
          <w:rFonts w:ascii="Noor_Lotus" w:hAnsi="Noor_Lotus" w:cs="Taher" w:hint="cs"/>
          <w:color w:val="000000" w:themeColor="text1"/>
          <w:sz w:val="28"/>
          <w:szCs w:val="28"/>
          <w:rtl/>
        </w:rPr>
        <w:t xml:space="preserve">  وَ كَذَا كُلُّ مَا قَبْلَهُ‌</w:t>
      </w:r>
    </w:p>
    <w:p w:rsidR="00073072" w:rsidRPr="00E07055" w:rsidRDefault="00073072" w:rsidP="00072269">
      <w:pPr>
        <w:jc w:val="highKashida"/>
        <w:rPr>
          <w:rtl/>
        </w:rPr>
      </w:pPr>
      <w:r w:rsidRPr="00E07055">
        <w:rPr>
          <w:rFonts w:ascii="Traditional Arabic" w:hAnsi="Traditional Arabic" w:hint="cs"/>
          <w:rtl/>
        </w:rPr>
        <w:t>وَ رَوَاهُ الصَّدُوقُ بِإِسْنَادِهِ عَنِ ابْنِ أَبِي عُمَيْرٍ</w:t>
      </w:r>
      <w:r w:rsidRPr="00E07055">
        <w:rPr>
          <w:rFonts w:hint="cs"/>
          <w:rtl/>
        </w:rPr>
        <w:t xml:space="preserve"> مِثْلَهُ إِلَّا أَنَّهُ قَالَ</w:t>
      </w:r>
      <w:r>
        <w:rPr>
          <w:rFonts w:hint="cs"/>
          <w:rtl/>
        </w:rPr>
        <w:t xml:space="preserve"> :&gt;</w:t>
      </w:r>
      <w:r w:rsidRPr="00E07055">
        <w:rPr>
          <w:rFonts w:hint="cs"/>
          <w:rtl/>
        </w:rPr>
        <w:t xml:space="preserve"> فَلَمْ يَتْرُكُوا شَيْئاً كَانَ يَنْبَغِي لَهُمْ أَنْ يُقَدِّمُوهُ إِلَّا أَخَّرُوهُ- وَ لَا شَيْئاً كَانَ يَنْبَغِي لَهُمْ أَنْ يُؤَخِّرُوهُ إِلَّا قَدَّمُوهُ فَقَالَ لَا حَرَجَ</w:t>
      </w:r>
      <w:r>
        <w:rPr>
          <w:rFonts w:hint="cs"/>
          <w:rtl/>
        </w:rPr>
        <w:t xml:space="preserve"> &lt;.</w:t>
      </w:r>
      <w:r>
        <w:rPr>
          <w:rStyle w:val="af3"/>
          <w:rFonts w:ascii="Noor_Lotus" w:hAnsi="Noor_Lotus"/>
          <w:color w:val="000000" w:themeColor="text1"/>
          <w:sz w:val="28"/>
          <w:rtl/>
        </w:rPr>
        <w:footnoteReference w:id="4"/>
      </w:r>
      <w:r w:rsidRPr="00E07055">
        <w:rPr>
          <w:rFonts w:hint="cs"/>
          <w:rtl/>
        </w:rPr>
        <w:t xml:space="preserve"> </w:t>
      </w:r>
      <w:r>
        <w:rPr>
          <w:rFonts w:hint="cs"/>
          <w:rtl/>
        </w:rPr>
        <w:t xml:space="preserve"> فان صدرالحديث وان کان مختصاً بصورة النسيان الا ان ذيل الحديث الذي يستفادمنه القاعدة العامة في الاخلال بالترتيب يعمّ الجهل باعتبار</w:t>
      </w:r>
      <w:r>
        <w:rPr>
          <w:rFonts w:hint="cs"/>
          <w:rtl/>
          <w:lang w:bidi="ar-SA"/>
        </w:rPr>
        <w:t>انه</w:t>
      </w:r>
      <w:r w:rsidRPr="00094F19">
        <w:rPr>
          <w:rtl/>
          <w:lang w:bidi="ar-SA"/>
        </w:rPr>
        <w:t xml:space="preserve"> لا </w:t>
      </w:r>
      <w:r>
        <w:rPr>
          <w:rFonts w:hint="cs"/>
          <w:rtl/>
          <w:lang w:bidi="ar-SA"/>
        </w:rPr>
        <w:t>ي</w:t>
      </w:r>
      <w:r w:rsidRPr="00094F19">
        <w:rPr>
          <w:rtl/>
          <w:lang w:bidi="ar-SA"/>
        </w:rPr>
        <w:t xml:space="preserve">حتمل </w:t>
      </w:r>
      <w:r w:rsidR="00072269">
        <w:rPr>
          <w:rFonts w:hint="cs"/>
          <w:rtl/>
          <w:lang w:bidi="ar-SA"/>
        </w:rPr>
        <w:t>في</w:t>
      </w:r>
      <w:r w:rsidRPr="00094F19">
        <w:rPr>
          <w:rtl/>
          <w:lang w:bidi="ar-SA"/>
        </w:rPr>
        <w:t xml:space="preserve"> جميع هذه الموارد التي يقع فيها التقديم و التأخير</w:t>
      </w:r>
      <w:r>
        <w:rPr>
          <w:rFonts w:hint="cs"/>
          <w:rtl/>
          <w:lang w:bidi="ar-SA"/>
        </w:rPr>
        <w:t>وسألوا رسول الله |عنها</w:t>
      </w:r>
      <w:r w:rsidRPr="00094F19">
        <w:rPr>
          <w:rtl/>
          <w:lang w:bidi="ar-SA"/>
        </w:rPr>
        <w:t xml:space="preserve"> </w:t>
      </w:r>
      <w:r w:rsidR="00072269">
        <w:rPr>
          <w:rFonts w:hint="cs"/>
          <w:rtl/>
          <w:lang w:bidi="ar-SA"/>
        </w:rPr>
        <w:t xml:space="preserve">ان يکون </w:t>
      </w:r>
      <w:r w:rsidRPr="00094F19">
        <w:rPr>
          <w:rtl/>
          <w:lang w:bidi="ar-SA"/>
        </w:rPr>
        <w:t xml:space="preserve">منشؤها النسيان، بل الغالب هو الجهل </w:t>
      </w:r>
      <w:r>
        <w:rPr>
          <w:rFonts w:hint="cs"/>
          <w:rtl/>
          <w:lang w:bidi="ar-SA"/>
        </w:rPr>
        <w:t>.</w:t>
      </w:r>
      <w:r>
        <w:rPr>
          <w:rFonts w:hint="cs"/>
          <w:rtl/>
        </w:rPr>
        <w:t xml:space="preserve"> وکذلک رواية البزنطي المتقدمة .</w:t>
      </w:r>
    </w:p>
    <w:p w:rsidR="00073072" w:rsidRPr="00097CF5" w:rsidRDefault="00073072" w:rsidP="00EE24A6">
      <w:pPr>
        <w:pStyle w:val="4"/>
        <w:jc w:val="highKashida"/>
        <w:rPr>
          <w:rFonts w:cs="Taher"/>
          <w:color w:val="000000" w:themeColor="text1"/>
          <w:u w:val="single"/>
          <w:rtl/>
        </w:rPr>
      </w:pPr>
      <w:r>
        <w:rPr>
          <w:rFonts w:cs="Taher" w:hint="cs"/>
          <w:color w:val="000000" w:themeColor="text1"/>
          <w:u w:val="single"/>
          <w:rtl/>
        </w:rPr>
        <w:t>اما</w:t>
      </w:r>
      <w:r w:rsidRPr="00097CF5">
        <w:rPr>
          <w:rFonts w:cs="Taher" w:hint="cs"/>
          <w:color w:val="000000" w:themeColor="text1"/>
          <w:u w:val="single"/>
          <w:rtl/>
        </w:rPr>
        <w:t>(المطلب الس</w:t>
      </w:r>
      <w:r>
        <w:rPr>
          <w:rFonts w:cs="Taher" w:hint="cs"/>
          <w:color w:val="000000" w:themeColor="text1"/>
          <w:u w:val="single"/>
          <w:rtl/>
        </w:rPr>
        <w:t>ادس</w:t>
      </w:r>
      <w:r w:rsidRPr="00097CF5">
        <w:rPr>
          <w:rFonts w:cs="Taher" w:hint="cs"/>
          <w:color w:val="000000" w:themeColor="text1"/>
          <w:u w:val="single"/>
          <w:rtl/>
        </w:rPr>
        <w:t>) اعتبار کون الهدي في منی</w:t>
      </w:r>
    </w:p>
    <w:p w:rsidR="00073072" w:rsidRDefault="00073072" w:rsidP="00EE24A6">
      <w:pPr>
        <w:jc w:val="highKashida"/>
        <w:rPr>
          <w:rFonts w:ascii="Noor_Titr" w:hAnsi="Noor_Titr"/>
          <w:color w:val="000000" w:themeColor="text1"/>
          <w:sz w:val="28"/>
          <w:rtl/>
        </w:rPr>
      </w:pPr>
      <w:r>
        <w:rPr>
          <w:rFonts w:ascii="Noor_Lotus" w:hAnsi="Noor_Lotus" w:hint="cs"/>
          <w:color w:val="000000" w:themeColor="text1"/>
          <w:sz w:val="28"/>
          <w:rtl/>
        </w:rPr>
        <w:t xml:space="preserve">فقال السيدالماتن ره: </w:t>
      </w:r>
      <w:r w:rsidRPr="001D3134">
        <w:rPr>
          <w:rFonts w:ascii="Noor_Lotus" w:hAnsi="Noor_Lotus" w:hint="cs"/>
          <w:color w:val="000000" w:themeColor="text1"/>
          <w:sz w:val="32"/>
          <w:szCs w:val="32"/>
          <w:u w:val="single"/>
          <w:rtl/>
        </w:rPr>
        <w:t>و يجب ان يكون الذبح أو النحر بمنى</w:t>
      </w:r>
      <w:r w:rsidRPr="000025CA">
        <w:rPr>
          <w:rFonts w:ascii="Noor_Lotus" w:hAnsi="Noor_Lotus" w:hint="cs"/>
          <w:color w:val="000000" w:themeColor="text1"/>
          <w:sz w:val="28"/>
          <w:rtl/>
        </w:rPr>
        <w:t xml:space="preserve"> </w:t>
      </w:r>
    </w:p>
    <w:p w:rsidR="00073072" w:rsidRDefault="00073072" w:rsidP="00EE24A6">
      <w:pPr>
        <w:jc w:val="highKashida"/>
        <w:rPr>
          <w:rFonts w:ascii="Noor_Titr" w:hAnsi="Noor_Titr"/>
          <w:color w:val="000000" w:themeColor="text1"/>
          <w:sz w:val="28"/>
          <w:rtl/>
        </w:rPr>
      </w:pPr>
      <w:r w:rsidRPr="00A74D44">
        <w:rPr>
          <w:rFonts w:ascii="Noor_Titr" w:hAnsi="Noor_Titr" w:hint="cs"/>
          <w:color w:val="000000" w:themeColor="text1"/>
          <w:sz w:val="28"/>
          <w:rtl/>
        </w:rPr>
        <w:t>واستدلّ عليه بوجوه :</w:t>
      </w:r>
    </w:p>
    <w:p w:rsidR="00073072" w:rsidRPr="00A74D44" w:rsidRDefault="00073072" w:rsidP="00EE24A6">
      <w:pPr>
        <w:jc w:val="highKashida"/>
        <w:rPr>
          <w:rFonts w:ascii="Noor_Titr" w:hAnsi="Noor_Titr"/>
          <w:color w:val="000000" w:themeColor="text1"/>
          <w:sz w:val="28"/>
          <w:rtl/>
        </w:rPr>
      </w:pPr>
      <w:r w:rsidRPr="001049EA">
        <w:rPr>
          <w:rFonts w:ascii="Noor_Titr" w:hAnsi="Noor_Titr" w:hint="cs"/>
          <w:b/>
          <w:bCs/>
          <w:i/>
          <w:iCs/>
          <w:color w:val="000000" w:themeColor="text1"/>
          <w:sz w:val="28"/>
          <w:u w:val="single"/>
          <w:rtl/>
        </w:rPr>
        <w:t>(الاول)</w:t>
      </w:r>
      <w:r>
        <w:rPr>
          <w:rFonts w:ascii="Noor_Titr" w:hAnsi="Noor_Titr" w:hint="cs"/>
          <w:b/>
          <w:bCs/>
          <w:i/>
          <w:iCs/>
          <w:color w:val="000000" w:themeColor="text1"/>
          <w:sz w:val="28"/>
          <w:u w:val="single"/>
          <w:rtl/>
        </w:rPr>
        <w:t>:</w:t>
      </w:r>
      <w:r w:rsidRPr="00A74D44">
        <w:rPr>
          <w:rFonts w:ascii="Noor_Titr" w:hAnsi="Noor_Titr" w:hint="cs"/>
          <w:color w:val="000000" w:themeColor="text1"/>
          <w:sz w:val="28"/>
          <w:rtl/>
        </w:rPr>
        <w:t xml:space="preserve">الاجماع ففي المستند: </w:t>
      </w:r>
      <w:r>
        <w:rPr>
          <w:rFonts w:ascii="Noor_Titr" w:hAnsi="Noor_Titr" w:hint="cs"/>
          <w:color w:val="000000" w:themeColor="text1"/>
          <w:sz w:val="28"/>
          <w:rtl/>
        </w:rPr>
        <w:t>&gt;</w:t>
      </w:r>
      <w:r w:rsidRPr="00A74D44">
        <w:rPr>
          <w:rFonts w:ascii="Noor_Lotus" w:hAnsi="Noor_Lotus" w:hint="cs"/>
          <w:color w:val="000000" w:themeColor="text1"/>
          <w:sz w:val="28"/>
          <w:rtl/>
        </w:rPr>
        <w:t>و ظاهر التذكرة و المنتهى و المدارك و الذخيرة و صريح المفاتيح</w:t>
      </w:r>
      <w:r>
        <w:rPr>
          <w:rFonts w:ascii="Noor_Lotus" w:hAnsi="Noor_Lotus" w:hint="cs"/>
          <w:color w:val="000000" w:themeColor="text1"/>
          <w:sz w:val="28"/>
          <w:rtl/>
        </w:rPr>
        <w:t xml:space="preserve"> </w:t>
      </w:r>
      <w:r w:rsidRPr="00A74D44">
        <w:rPr>
          <w:rFonts w:ascii="Noor_Lotus" w:hAnsi="Noor_Lotus" w:hint="cs"/>
          <w:color w:val="000000" w:themeColor="text1"/>
          <w:sz w:val="28"/>
          <w:rtl/>
        </w:rPr>
        <w:t>:الإجماع عليه</w:t>
      </w:r>
      <w:r>
        <w:rPr>
          <w:rFonts w:ascii="Noor_Lotus" w:hAnsi="Noor_Lotus" w:hint="cs"/>
          <w:color w:val="000000" w:themeColor="text1"/>
          <w:sz w:val="28"/>
          <w:rtl/>
        </w:rPr>
        <w:t xml:space="preserve"> </w:t>
      </w:r>
      <w:r w:rsidRPr="00A74D44">
        <w:rPr>
          <w:rFonts w:ascii="Noor_Lotus" w:hAnsi="Noor_Lotus" w:hint="cs"/>
          <w:color w:val="000000" w:themeColor="text1"/>
          <w:sz w:val="28"/>
          <w:rtl/>
        </w:rPr>
        <w:t>وهوكذلك، فهو الدليل عليه</w:t>
      </w:r>
      <w:r>
        <w:rPr>
          <w:rFonts w:ascii="Noor_Lotus" w:hAnsi="Noor_Lotus" w:hint="cs"/>
          <w:color w:val="000000" w:themeColor="text1"/>
          <w:sz w:val="28"/>
          <w:rtl/>
        </w:rPr>
        <w:t>&lt;</w:t>
      </w:r>
      <w:r w:rsidRPr="00A74D44">
        <w:rPr>
          <w:rFonts w:ascii="Noor_Lotus" w:hAnsi="Noor_Lotus" w:hint="cs"/>
          <w:color w:val="000000" w:themeColor="text1"/>
          <w:sz w:val="28"/>
          <w:rtl/>
        </w:rPr>
        <w:t>.</w:t>
      </w:r>
      <w:r>
        <w:rPr>
          <w:rStyle w:val="af3"/>
          <w:rFonts w:ascii="Noor_Lotus" w:hAnsi="Noor_Lotus"/>
          <w:color w:val="000000" w:themeColor="text1"/>
          <w:sz w:val="28"/>
          <w:rtl/>
        </w:rPr>
        <w:footnoteReference w:id="5"/>
      </w:r>
    </w:p>
    <w:p w:rsidR="00073072" w:rsidRPr="00A74D44" w:rsidRDefault="00073072" w:rsidP="00EE24A6">
      <w:pPr>
        <w:jc w:val="highKashida"/>
        <w:rPr>
          <w:rFonts w:ascii="Noor_Titr" w:hAnsi="Noor_Titr"/>
          <w:rtl/>
        </w:rPr>
      </w:pPr>
      <w:r>
        <w:rPr>
          <w:rFonts w:ascii="Noor_Titr" w:hAnsi="Noor_Titr" w:hint="cs"/>
          <w:rtl/>
        </w:rPr>
        <w:t>وفي ال</w:t>
      </w:r>
      <w:r w:rsidRPr="00A74D44">
        <w:rPr>
          <w:rFonts w:ascii="Noor_Titr" w:hAnsi="Noor_Titr" w:hint="cs"/>
          <w:rtl/>
        </w:rPr>
        <w:t xml:space="preserve">جواهر </w:t>
      </w:r>
      <w:r>
        <w:rPr>
          <w:rFonts w:ascii="Noor_Titr" w:hAnsi="Noor_Titr" w:hint="cs"/>
          <w:rtl/>
        </w:rPr>
        <w:t>:&gt;</w:t>
      </w:r>
      <w:r w:rsidRPr="00A74D44">
        <w:rPr>
          <w:rFonts w:hint="cs"/>
          <w:rtl/>
        </w:rPr>
        <w:t>و يجب ذبحه بمنى عند علمائنا في محكي المنتهى و التذكرة و عندنا في كشف اللثام، و هذا الحكم مقطوع في كلام الأصحاب في المدارك</w:t>
      </w:r>
      <w:r>
        <w:rPr>
          <w:rFonts w:ascii="Noor_Titr" w:hAnsi="Noor_Titr" w:hint="cs"/>
          <w:rtl/>
        </w:rPr>
        <w:t>&lt;.</w:t>
      </w:r>
      <w:r>
        <w:rPr>
          <w:rStyle w:val="af3"/>
          <w:rFonts w:ascii="Noor_Titr" w:hAnsi="Noor_Titr"/>
          <w:color w:val="000000" w:themeColor="text1"/>
          <w:sz w:val="28"/>
          <w:rtl/>
        </w:rPr>
        <w:footnoteReference w:id="6"/>
      </w:r>
    </w:p>
    <w:p w:rsidR="00073072" w:rsidRPr="00A74D44" w:rsidRDefault="00073072" w:rsidP="00EE24A6">
      <w:pPr>
        <w:jc w:val="highKashida"/>
        <w:rPr>
          <w:rFonts w:ascii="Noor_Titr" w:hAnsi="Noor_Titr"/>
          <w:color w:val="000000" w:themeColor="text1"/>
          <w:sz w:val="28"/>
          <w:rtl/>
        </w:rPr>
      </w:pPr>
      <w:r>
        <w:rPr>
          <w:rFonts w:ascii="Noor_Titr" w:hAnsi="Noor_Titr" w:hint="cs"/>
          <w:rtl/>
        </w:rPr>
        <w:t>وفي ال</w:t>
      </w:r>
      <w:r w:rsidRPr="00A74D44">
        <w:rPr>
          <w:rFonts w:ascii="Noor_Titr" w:hAnsi="Noor_Titr" w:hint="cs"/>
          <w:rtl/>
        </w:rPr>
        <w:t xml:space="preserve">تذكرة </w:t>
      </w:r>
      <w:r>
        <w:rPr>
          <w:rFonts w:ascii="Noor_NazliBold" w:hAnsi="Noor_NazliBold" w:hint="cs"/>
          <w:rtl/>
        </w:rPr>
        <w:t>:&gt;(</w:t>
      </w:r>
      <w:r w:rsidRPr="00A74D44">
        <w:rPr>
          <w:rFonts w:ascii="Noor_NazliBold" w:hAnsi="Noor_NazliBold" w:hint="cs"/>
          <w:rtl/>
        </w:rPr>
        <w:t>مسألة 593</w:t>
      </w:r>
      <w:r>
        <w:rPr>
          <w:rFonts w:ascii="Noor_NazliBold" w:hAnsi="Noor_NazliBold" w:hint="cs"/>
          <w:rtl/>
        </w:rPr>
        <w:t>)</w:t>
      </w:r>
      <w:r w:rsidRPr="00A74D44">
        <w:rPr>
          <w:rFonts w:ascii="Noor_NazliBold" w:hAnsi="Noor_NazliBold" w:hint="cs"/>
          <w:rtl/>
        </w:rPr>
        <w:t>: يجب النحر أو الذبح في هدي التمتّع بمنى</w:t>
      </w:r>
      <w:r w:rsidRPr="00A74D44">
        <w:rPr>
          <w:rFonts w:hint="cs"/>
        </w:rPr>
        <w:t>‌</w:t>
      </w:r>
      <w:r w:rsidRPr="00A74D44">
        <w:rPr>
          <w:rFonts w:hint="cs"/>
          <w:rtl/>
        </w:rPr>
        <w:t xml:space="preserve">، عند علمائنا، لما رواه العامّة عن النبي صلّى اللّٰه عليه و آله قال: (منى كلّها منحر) والتخصيص بالذكر يدلّ </w:t>
      </w:r>
      <w:r w:rsidRPr="00A74D44">
        <w:rPr>
          <w:rFonts w:hint="cs"/>
          <w:rtl/>
        </w:rPr>
        <w:lastRenderedPageBreak/>
        <w:t>على التخصيص في الحكم.</w:t>
      </w:r>
      <w:r w:rsidRPr="00A74D44">
        <w:rPr>
          <w:rFonts w:ascii="Noor_Lotus" w:hAnsi="Noor_Lotus" w:hint="cs"/>
          <w:color w:val="000000" w:themeColor="text1"/>
          <w:sz w:val="28"/>
          <w:rtl/>
        </w:rPr>
        <w:t>و من طريق الخاصّة: قول الصادق عليه السّلام في رجل قدم بهديه مكّة في العشر، فقال: «إن كان هديا واجبا فلا ينحره إلّا بمنى، و إن كان ليس بواجب فلينحره بمكّة إن شاء، و إن كان قد أشعره أو قلّده فلا ينحره إلّا يوم الأضحى» .</w:t>
      </w:r>
      <w:r>
        <w:rPr>
          <w:rFonts w:ascii="Noor_Titr" w:hAnsi="Noor_Titr" w:hint="cs"/>
          <w:color w:val="000000" w:themeColor="text1"/>
          <w:sz w:val="28"/>
          <w:rtl/>
        </w:rPr>
        <w:t xml:space="preserve"> </w:t>
      </w:r>
      <w:r w:rsidRPr="00A74D44">
        <w:rPr>
          <w:rFonts w:ascii="Noor_Lotus" w:hAnsi="Noor_Lotus" w:hint="cs"/>
          <w:color w:val="000000" w:themeColor="text1"/>
          <w:sz w:val="28"/>
          <w:rtl/>
        </w:rPr>
        <w:t>و قال أكثر العامّة: إنّه مستحب، و إنّ الواجب نحره بالحرم- و قال بعض العامّة: لو ذبحه في الحلّ و فرّقه في الحرم، أجزأه - لقوله عليه السّلام:(كلّ منى منحر، و كلّ فجاج مكّة منحر و طريق) .و نحن نقول بموجبه، لأنّ بعض الدماء ينحر بمكّة، و بعضها ينحر بمنى.</w:t>
      </w:r>
    </w:p>
    <w:p w:rsidR="00073072" w:rsidRPr="00A74D44" w:rsidRDefault="00073072" w:rsidP="00EE24A6">
      <w:pPr>
        <w:pStyle w:val="a9"/>
        <w:bidi/>
        <w:jc w:val="highKashida"/>
        <w:rPr>
          <w:rFonts w:ascii="Noor_Titr" w:hAnsi="Noor_Titr" w:cs="Taher"/>
          <w:color w:val="000000" w:themeColor="text1"/>
          <w:sz w:val="28"/>
          <w:szCs w:val="28"/>
          <w:rtl/>
        </w:rPr>
      </w:pPr>
      <w:r w:rsidRPr="00A74D44">
        <w:rPr>
          <w:rFonts w:ascii="Noor_Lotus" w:hAnsi="Noor_Lotus" w:cs="Taher" w:hint="cs"/>
          <w:color w:val="000000" w:themeColor="text1"/>
          <w:sz w:val="28"/>
          <w:szCs w:val="28"/>
          <w:rtl/>
        </w:rPr>
        <w:t>و لو ساق هديا في الحجّ، نحره أو ذبحه بمنى، و إن كان قد ساقه في العمرة، نحره أو ذبحه بمكّة قبالة الكعبة بالموضع المعروف بالحزورة، لأنّ‌</w:t>
      </w:r>
      <w:r>
        <w:rPr>
          <w:rFonts w:ascii="Noor_Titr" w:hAnsi="Noor_Titr" w:cs="Taher" w:hint="cs"/>
          <w:color w:val="000000" w:themeColor="text1"/>
          <w:sz w:val="28"/>
          <w:szCs w:val="28"/>
          <w:rtl/>
        </w:rPr>
        <w:t xml:space="preserve"> </w:t>
      </w:r>
      <w:r w:rsidRPr="00A74D44">
        <w:rPr>
          <w:rFonts w:ascii="Noor_Lotus" w:hAnsi="Noor_Lotus" w:cs="Taher" w:hint="cs"/>
          <w:color w:val="000000" w:themeColor="text1"/>
          <w:sz w:val="28"/>
          <w:szCs w:val="28"/>
          <w:rtl/>
        </w:rPr>
        <w:t>شعيب العقرقوفي سأل الصادق عليه السّلام: سقت في العمرة بدنة فأين أنحرها؟</w:t>
      </w:r>
      <w:r>
        <w:rPr>
          <w:rFonts w:ascii="Noor_Titr" w:hAnsi="Noor_Titr" w:cs="Taher" w:hint="cs"/>
          <w:color w:val="000000" w:themeColor="text1"/>
          <w:sz w:val="28"/>
          <w:szCs w:val="28"/>
          <w:rtl/>
        </w:rPr>
        <w:t xml:space="preserve"> </w:t>
      </w:r>
      <w:r w:rsidRPr="00A74D44">
        <w:rPr>
          <w:rFonts w:ascii="Noor_Lotus" w:hAnsi="Noor_Lotus" w:cs="Taher" w:hint="cs"/>
          <w:color w:val="000000" w:themeColor="text1"/>
          <w:sz w:val="28"/>
          <w:szCs w:val="28"/>
          <w:rtl/>
        </w:rPr>
        <w:t>قال: «بمكّة» قلت: فأيّ شي‌ء أعطي منها؟ قال: «كل ثلثا و اهد ثلثا و تصدّق بثلث».</w:t>
      </w:r>
      <w:r>
        <w:rPr>
          <w:rStyle w:val="af3"/>
          <w:rFonts w:ascii="Noor_Lotus" w:hAnsi="Noor_Lotus" w:cs="Taher"/>
          <w:color w:val="000000" w:themeColor="text1"/>
          <w:sz w:val="28"/>
          <w:szCs w:val="28"/>
          <w:rtl/>
        </w:rPr>
        <w:footnoteReference w:id="7"/>
      </w:r>
    </w:p>
    <w:p w:rsidR="00073072" w:rsidRPr="00A74D44" w:rsidRDefault="00073072" w:rsidP="00EE24A6">
      <w:pPr>
        <w:jc w:val="highKashida"/>
        <w:rPr>
          <w:rFonts w:ascii="Noor_Titr" w:hAnsi="Noor_Titr"/>
          <w:color w:val="000000" w:themeColor="text1"/>
          <w:sz w:val="28"/>
          <w:rtl/>
        </w:rPr>
      </w:pPr>
      <w:r w:rsidRPr="001049EA">
        <w:rPr>
          <w:rFonts w:ascii="Noor_Titr" w:hAnsi="Noor_Titr" w:hint="cs"/>
          <w:b/>
          <w:bCs/>
          <w:i/>
          <w:iCs/>
          <w:color w:val="000000" w:themeColor="text1"/>
          <w:sz w:val="28"/>
          <w:u w:val="single"/>
          <w:rtl/>
        </w:rPr>
        <w:t>و(الثاني)</w:t>
      </w:r>
      <w:r>
        <w:rPr>
          <w:rFonts w:ascii="Noor_Titr" w:hAnsi="Noor_Titr" w:hint="cs"/>
          <w:color w:val="000000" w:themeColor="text1"/>
          <w:sz w:val="28"/>
          <w:rtl/>
        </w:rPr>
        <w:t xml:space="preserve">: </w:t>
      </w:r>
      <w:r w:rsidRPr="00A74D44">
        <w:rPr>
          <w:rFonts w:ascii="Noor_Titr" w:hAnsi="Noor_Titr" w:hint="cs"/>
          <w:color w:val="000000" w:themeColor="text1"/>
          <w:sz w:val="28"/>
          <w:rtl/>
        </w:rPr>
        <w:t>ان ارتکاز المتشرعة والسيرة المستمرة المتصلة بزمن الائمة ^والنبي الاکرم| علی ان محل الهدي هومنی .</w:t>
      </w:r>
    </w:p>
    <w:p w:rsidR="00073072" w:rsidRPr="00DC3D14" w:rsidRDefault="00073072" w:rsidP="00EE24A6">
      <w:pPr>
        <w:jc w:val="highKashida"/>
        <w:rPr>
          <w:rFonts w:ascii="Noor_Titr" w:hAnsi="Noor_Titr"/>
          <w:color w:val="286564"/>
          <w:sz w:val="28"/>
          <w:rtl/>
        </w:rPr>
      </w:pPr>
      <w:r w:rsidRPr="001049EA">
        <w:rPr>
          <w:rFonts w:ascii="Noor_Titr" w:hAnsi="Noor_Titr" w:hint="cs"/>
          <w:b/>
          <w:bCs/>
          <w:i/>
          <w:iCs/>
          <w:u w:val="single"/>
          <w:rtl/>
        </w:rPr>
        <w:t>و(الثالث)</w:t>
      </w:r>
      <w:r w:rsidRPr="00A74D44">
        <w:rPr>
          <w:rFonts w:ascii="Noor_Titr" w:hAnsi="Noor_Titr" w:hint="cs"/>
          <w:rtl/>
        </w:rPr>
        <w:t xml:space="preserve"> : </w:t>
      </w:r>
      <w:r>
        <w:rPr>
          <w:rFonts w:ascii="Noor_Titr" w:hAnsi="Noor_Titr" w:hint="cs"/>
          <w:rtl/>
        </w:rPr>
        <w:t>الکتاب المجيد</w:t>
      </w:r>
      <w:r w:rsidRPr="00DC3D14">
        <w:rPr>
          <w:rFonts w:hint="cs"/>
          <w:rtl/>
        </w:rPr>
        <w:t xml:space="preserve"> </w:t>
      </w:r>
      <w:r w:rsidRPr="000025CA">
        <w:rPr>
          <w:rFonts w:hint="cs"/>
          <w:rtl/>
        </w:rPr>
        <w:t>ف</w:t>
      </w:r>
      <w:r>
        <w:rPr>
          <w:rFonts w:hint="cs"/>
          <w:rtl/>
        </w:rPr>
        <w:t xml:space="preserve">ي </w:t>
      </w:r>
      <w:r w:rsidRPr="000025CA">
        <w:rPr>
          <w:rFonts w:hint="cs"/>
          <w:rtl/>
        </w:rPr>
        <w:t>قوله تعالى</w:t>
      </w:r>
      <w:r>
        <w:rPr>
          <w:rFonts w:hint="cs"/>
          <w:rtl/>
        </w:rPr>
        <w:t>:&gt;</w:t>
      </w:r>
      <w:r w:rsidRPr="000025CA">
        <w:rPr>
          <w:rFonts w:hint="cs"/>
          <w:rtl/>
        </w:rPr>
        <w:t xml:space="preserve"> وَ أَتِمُّوا الْحَجَّ وَ الْعُمْرَةَ لِلّٰهِ فَإِنْ أُحْصِرْتُمْ فَمَا اسْتَيْسَرَ مِنَ الْهَدْيِ وَ لٰا </w:t>
      </w:r>
      <w:r w:rsidRPr="00DC3D14">
        <w:rPr>
          <w:rFonts w:hint="cs"/>
          <w:sz w:val="28"/>
          <w:rtl/>
        </w:rPr>
        <w:t>تَحْلِقُوا رُؤُسَكُمْ حَتّٰى يَبْلُغَ الْهَدْيُ مَحِلَّهُ ».</w:t>
      </w:r>
      <w:r w:rsidRPr="00DC3D14">
        <w:rPr>
          <w:rStyle w:val="af3"/>
          <w:rFonts w:ascii="Noor_Lotus" w:hAnsi="Noor_Lotus"/>
          <w:color w:val="000000" w:themeColor="text1"/>
          <w:sz w:val="28"/>
          <w:rtl/>
        </w:rPr>
        <w:footnoteReference w:id="8"/>
      </w:r>
      <w:r w:rsidRPr="00DC3D14">
        <w:rPr>
          <w:rFonts w:ascii="Noor_Titr" w:hAnsi="Noor_Titr" w:hint="cs"/>
          <w:sz w:val="28"/>
          <w:rtl/>
        </w:rPr>
        <w:t xml:space="preserve"> </w:t>
      </w:r>
      <w:r>
        <w:rPr>
          <w:rFonts w:ascii="Noor_Lotus" w:hAnsi="Noor_Lotus" w:hint="cs"/>
          <w:color w:val="000000"/>
          <w:sz w:val="28"/>
          <w:rtl/>
        </w:rPr>
        <w:t xml:space="preserve"> بتقريب ان الآية صريحة في ان الهدي له محل خاص ومکان معين وليس ذلک غيرمنی فان مورد هذه الفقرة من الآية وان کان هو</w:t>
      </w:r>
      <w:r w:rsidRPr="001049EA">
        <w:rPr>
          <w:rFonts w:ascii="Noor_Lotus" w:hAnsi="Noor_Lotus" w:hint="cs"/>
          <w:color w:val="000000"/>
          <w:sz w:val="28"/>
          <w:rtl/>
        </w:rPr>
        <w:t xml:space="preserve"> </w:t>
      </w:r>
      <w:r w:rsidRPr="00DC3D14">
        <w:rPr>
          <w:rFonts w:ascii="Noor_Lotus" w:hAnsi="Noor_Lotus" w:hint="cs"/>
          <w:color w:val="000000"/>
          <w:sz w:val="28"/>
          <w:rtl/>
        </w:rPr>
        <w:t>الهدي الواجب في صورة الإحصار الذي هو الموضوع في هذه الآية في هذه الفقرة</w:t>
      </w:r>
      <w:r>
        <w:rPr>
          <w:rFonts w:ascii="Noor_Lotus" w:hAnsi="Noor_Lotus" w:hint="cs"/>
          <w:color w:val="000000"/>
          <w:sz w:val="28"/>
          <w:rtl/>
        </w:rPr>
        <w:t xml:space="preserve"> ،ولکن الآية تدلّ علی هذا الهدي لابد وان يبلغ مايکون محلاً لطبيعي الهدي فالآية تدلّ </w:t>
      </w:r>
      <w:r w:rsidRPr="00DC3D14">
        <w:rPr>
          <w:rFonts w:ascii="Noor_Lotus" w:hAnsi="Noor_Lotus" w:hint="cs"/>
          <w:color w:val="000000"/>
          <w:sz w:val="28"/>
          <w:rtl/>
        </w:rPr>
        <w:t>لطبيع</w:t>
      </w:r>
      <w:r>
        <w:rPr>
          <w:rFonts w:ascii="Noor_Lotus" w:hAnsi="Noor_Lotus" w:hint="cs"/>
          <w:color w:val="000000"/>
          <w:sz w:val="28"/>
          <w:rtl/>
        </w:rPr>
        <w:t>ي</w:t>
      </w:r>
      <w:r w:rsidRPr="00DC3D14">
        <w:rPr>
          <w:rFonts w:ascii="Noor_Lotus" w:hAnsi="Noor_Lotus" w:hint="cs"/>
          <w:color w:val="000000"/>
          <w:sz w:val="28"/>
          <w:rtl/>
        </w:rPr>
        <w:t xml:space="preserve"> الهدي </w:t>
      </w:r>
      <w:r>
        <w:rPr>
          <w:rFonts w:ascii="Noor_Lotus" w:hAnsi="Noor_Lotus" w:hint="cs"/>
          <w:color w:val="000000"/>
          <w:sz w:val="28"/>
          <w:rtl/>
        </w:rPr>
        <w:t>محل خاص معهود وحيث انه ليس هناک محل آخرغيرمنی فالآية تدلّ علی ان محلّ الهدي بطبعه هومنی.</w:t>
      </w:r>
    </w:p>
    <w:p w:rsidR="00073072" w:rsidRPr="001948CA" w:rsidRDefault="00073072" w:rsidP="00EE24A6">
      <w:pPr>
        <w:jc w:val="highKashida"/>
        <w:rPr>
          <w:rFonts w:ascii="Noor_Titr" w:hAnsi="Noor_Titr"/>
          <w:color w:val="000000" w:themeColor="text1"/>
          <w:sz w:val="28"/>
          <w:rtl/>
        </w:rPr>
      </w:pPr>
      <w:r w:rsidRPr="001049EA">
        <w:rPr>
          <w:rFonts w:hint="cs"/>
          <w:b/>
          <w:bCs/>
          <w:i/>
          <w:iCs/>
          <w:u w:val="single"/>
          <w:rtl/>
        </w:rPr>
        <w:t>و(الرابع)</w:t>
      </w:r>
      <w:r>
        <w:rPr>
          <w:rFonts w:hint="cs"/>
          <w:rtl/>
        </w:rPr>
        <w:t xml:space="preserve"> :الرواية </w:t>
      </w:r>
      <w:r w:rsidRPr="001948CA">
        <w:rPr>
          <w:rFonts w:hint="cs"/>
          <w:color w:val="000000" w:themeColor="text1"/>
          <w:sz w:val="28"/>
          <w:rtl/>
        </w:rPr>
        <w:t xml:space="preserve">الواردة في تفسيرالآية وهي موثقة زرعة </w:t>
      </w:r>
      <w:r>
        <w:rPr>
          <w:rFonts w:hint="cs"/>
          <w:color w:val="000000" w:themeColor="text1"/>
          <w:sz w:val="28"/>
          <w:rtl/>
        </w:rPr>
        <w:t>(</w:t>
      </w:r>
      <w:r w:rsidRPr="001948CA">
        <w:rPr>
          <w:rFonts w:ascii="Traditional Arabic" w:hAnsi="Traditional Arabic" w:hint="cs"/>
          <w:color w:val="000000" w:themeColor="text1"/>
          <w:sz w:val="28"/>
          <w:rtl/>
        </w:rPr>
        <w:t xml:space="preserve">وَ بِإِسْنَادِهِ </w:t>
      </w:r>
      <w:r>
        <w:rPr>
          <w:rFonts w:ascii="Traditional Arabic" w:hAnsi="Traditional Arabic" w:hint="cs"/>
          <w:color w:val="000000" w:themeColor="text1"/>
          <w:sz w:val="28"/>
          <w:rtl/>
        </w:rPr>
        <w:t>_اي الشيخ باسناده _</w:t>
      </w:r>
      <w:r w:rsidRPr="001948CA">
        <w:rPr>
          <w:rFonts w:ascii="Traditional Arabic" w:hAnsi="Traditional Arabic" w:hint="cs"/>
          <w:color w:val="000000" w:themeColor="text1"/>
          <w:sz w:val="28"/>
          <w:rtl/>
        </w:rPr>
        <w:t>عَنِ الْحُسَيْنِ بْنِ سَعِيدٍ عَنِ الْحَسَنِ عَنْ زُرْعَةَ قَالَ:</w:t>
      </w:r>
      <w:r w:rsidRPr="001948CA">
        <w:rPr>
          <w:rFonts w:ascii="Noor_Lotus" w:hAnsi="Noor_Lotus" w:hint="cs"/>
          <w:color w:val="000000" w:themeColor="text1"/>
          <w:sz w:val="28"/>
          <w:rtl/>
        </w:rPr>
        <w:t xml:space="preserve"> سَأَلْتُهُ عَنْ رَجُلٍ أُحْصِرَ فِي الْحَجِّ- قَالَ</w:t>
      </w:r>
      <w:r>
        <w:rPr>
          <w:rFonts w:ascii="Noor_Lotus" w:hAnsi="Noor_Lotus" w:hint="cs"/>
          <w:color w:val="000000" w:themeColor="text1"/>
          <w:sz w:val="28"/>
          <w:rtl/>
        </w:rPr>
        <w:t xml:space="preserve"> </w:t>
      </w:r>
      <w:r w:rsidRPr="001948CA">
        <w:rPr>
          <w:rFonts w:ascii="Noor_Lotus" w:hAnsi="Noor_Lotus" w:hint="cs"/>
          <w:color w:val="000000" w:themeColor="text1"/>
          <w:sz w:val="28"/>
          <w:rtl/>
        </w:rPr>
        <w:t xml:space="preserve"> فَلْيَبْعَثْ بِهَدْيِهِ إِذَا كَانَ مَعَ أَصْحَابِهِ- وَ مَحِلُّهُ أَنْ يَبْلُغَ الْهَدْيُ مَحِلَّهُ- وَ مَحِلُّهُ مِنًى يَوْمَ النَّحْرِ إِذَا </w:t>
      </w:r>
      <w:r w:rsidRPr="001948CA">
        <w:rPr>
          <w:rFonts w:ascii="Noor_Lotus" w:hAnsi="Noor_Lotus" w:hint="cs"/>
          <w:color w:val="000000" w:themeColor="text1"/>
          <w:sz w:val="28"/>
          <w:rtl/>
        </w:rPr>
        <w:lastRenderedPageBreak/>
        <w:t>كَانَ فِي الْحَجِّ- وَ إِنْ كَانَ فِي عُمْرَةٍ نَحَرَ بِمَكَّةَ- فَإِنَّمَا عَلَيْهِ أَنْ يَعِدَهُمْ لِذَلِكَ يَوْماً- فَإِذَا كَانَ ذَلِكَ الْيَوْمُ فَقَدْ وَفَى- وَ إِنِ اخْتَلَفُوا فِي الْمِيعَادِ لَمْ يَضُرَّهُ إِنْ شَاءَ اللَّهُ تَعَالَى</w:t>
      </w:r>
      <w:r>
        <w:rPr>
          <w:rFonts w:ascii="Noor_Lotus" w:hAnsi="Noor_Lotus" w:hint="cs"/>
          <w:color w:val="000000" w:themeColor="text1"/>
          <w:sz w:val="28"/>
          <w:rtl/>
        </w:rPr>
        <w:t>&lt;</w:t>
      </w:r>
      <w:r w:rsidRPr="001948CA">
        <w:rPr>
          <w:rFonts w:ascii="Noor_Lotus" w:hAnsi="Noor_Lotus" w:hint="cs"/>
          <w:color w:val="000000" w:themeColor="text1"/>
          <w:sz w:val="28"/>
          <w:rtl/>
        </w:rPr>
        <w:t>.</w:t>
      </w:r>
      <w:r>
        <w:rPr>
          <w:rStyle w:val="af3"/>
          <w:rFonts w:ascii="Noor_Lotus" w:hAnsi="Noor_Lotus"/>
          <w:color w:val="000000" w:themeColor="text1"/>
          <w:sz w:val="28"/>
          <w:rtl/>
        </w:rPr>
        <w:footnoteReference w:id="9"/>
      </w:r>
    </w:p>
    <w:p w:rsidR="00073072" w:rsidRDefault="00073072" w:rsidP="00EE24A6">
      <w:pPr>
        <w:jc w:val="highKashida"/>
        <w:rPr>
          <w:rFonts w:ascii="Noor_Titr" w:hAnsi="Noor_Titr"/>
          <w:color w:val="000000" w:themeColor="text1"/>
          <w:sz w:val="28"/>
          <w:rtl/>
        </w:rPr>
      </w:pPr>
      <w:r w:rsidRPr="001049EA">
        <w:rPr>
          <w:rFonts w:ascii="Noor_Titr" w:hAnsi="Noor_Titr" w:hint="cs"/>
          <w:b/>
          <w:bCs/>
          <w:i/>
          <w:iCs/>
          <w:color w:val="000000" w:themeColor="text1"/>
          <w:sz w:val="28"/>
          <w:u w:val="single"/>
          <w:rtl/>
        </w:rPr>
        <w:t>و(الخامس)</w:t>
      </w:r>
      <w:r>
        <w:rPr>
          <w:rFonts w:ascii="Noor_Titr" w:hAnsi="Noor_Titr" w:hint="cs"/>
          <w:color w:val="000000" w:themeColor="text1"/>
          <w:sz w:val="28"/>
          <w:rtl/>
        </w:rPr>
        <w:t xml:space="preserve"> :الروايات الدالة علی اعتباروقوع الهدي في منی مباشرة وهي ماتلي :</w:t>
      </w:r>
    </w:p>
    <w:p w:rsidR="00073072" w:rsidRPr="00D5547E" w:rsidRDefault="00073072" w:rsidP="00EE24A6">
      <w:pPr>
        <w:jc w:val="highKashida"/>
        <w:rPr>
          <w:rFonts w:ascii="Noor_Titr" w:hAnsi="Noor_Titr"/>
          <w:color w:val="000000" w:themeColor="text1"/>
          <w:sz w:val="28"/>
          <w:rtl/>
        </w:rPr>
      </w:pPr>
      <w:r>
        <w:rPr>
          <w:rFonts w:hint="cs"/>
          <w:color w:val="000000" w:themeColor="text1"/>
          <w:sz w:val="28"/>
          <w:rtl/>
        </w:rPr>
        <w:t>1_</w:t>
      </w:r>
      <w:r w:rsidRPr="00D5547E">
        <w:rPr>
          <w:rFonts w:hint="cs"/>
          <w:color w:val="000000" w:themeColor="text1"/>
          <w:sz w:val="28"/>
          <w:rtl/>
        </w:rPr>
        <w:t>صحيحة منصوربن حازم</w:t>
      </w:r>
      <w:r>
        <w:rPr>
          <w:rFonts w:hint="cs"/>
          <w:color w:val="000000" w:themeColor="text1"/>
          <w:sz w:val="28"/>
          <w:rtl/>
        </w:rPr>
        <w:t>(</w:t>
      </w:r>
      <w:r w:rsidRPr="00D5547E">
        <w:rPr>
          <w:rFonts w:ascii="Traditional Arabic" w:hAnsi="Traditional Arabic" w:hint="cs"/>
          <w:color w:val="000000" w:themeColor="text1"/>
          <w:sz w:val="28"/>
          <w:rtl/>
        </w:rPr>
        <w:t xml:space="preserve">وَ بِإِسْنَادِهِ </w:t>
      </w:r>
      <w:r>
        <w:rPr>
          <w:rFonts w:ascii="Traditional Arabic" w:hAnsi="Traditional Arabic" w:hint="cs"/>
          <w:color w:val="000000" w:themeColor="text1"/>
          <w:sz w:val="28"/>
          <w:rtl/>
        </w:rPr>
        <w:t>_اي الشيخ باسناده _</w:t>
      </w:r>
      <w:r w:rsidRPr="00D5547E">
        <w:rPr>
          <w:rFonts w:ascii="Traditional Arabic" w:hAnsi="Traditional Arabic" w:hint="cs"/>
          <w:color w:val="000000" w:themeColor="text1"/>
          <w:sz w:val="28"/>
          <w:rtl/>
        </w:rPr>
        <w:t xml:space="preserve">عَنْ سَعْدِ بْنِ عَبْدِ اللَّهِ عَنْ أَبِي جَعْفَرٍ يَعْنِي أَحْمَدَ بْنَ مُحَمَّدِ بْنِ عِيسَى عَنِ الْحُسَيْنِ بْنِ سَعِيدٍ وَ يَعْقُوبَ بْنِ يَزِيدَ عَنْ مُحَمَّدِ بْنِ أَبِي عُمَيْرٍ عَنْ حَفْصِ بْنِ الْبَخْتَرِيِّ عَنْ مَنْصُورِ بْنِ حَازِمٍ عَنْ أَبِي عَبْدِ اللَّهِ </w:t>
      </w:r>
      <w:r>
        <w:rPr>
          <w:rFonts w:ascii="Traditional Arabic" w:hAnsi="Traditional Arabic" w:hint="cs"/>
          <w:color w:val="000000" w:themeColor="text1"/>
          <w:sz w:val="28"/>
          <w:rtl/>
        </w:rPr>
        <w:t>×</w:t>
      </w:r>
      <w:r w:rsidRPr="00D5547E">
        <w:rPr>
          <w:rFonts w:ascii="Noor_Lotus" w:hAnsi="Noor_Lotus" w:hint="cs"/>
          <w:color w:val="000000" w:themeColor="text1"/>
          <w:sz w:val="28"/>
          <w:rtl/>
        </w:rPr>
        <w:t xml:space="preserve"> فِي رَجُلٍ يَضِلُّ هَدْيُهُ فَيَجِدُهُ رَجُلٌ آخَرُ فَيَنْحَرُهُ- فَقَالَ إِنْ كَانَ نَحَرَهُ بِمِنًى- فَقَدْ أَجْزَأَ عَنْ صَاحِبِهِ الَّذِي ضَلَّ عَنْهُ- وَ إِنْ كَانَ نَحَرَهُ فِي غَيْرِ مِنًى لَمْ يُجْزِئْ عَنْ صَاحِبِهِ.</w:t>
      </w:r>
    </w:p>
    <w:p w:rsidR="00073072" w:rsidRPr="00D5547E" w:rsidRDefault="00073072" w:rsidP="00EE24A6">
      <w:pPr>
        <w:pStyle w:val="a9"/>
        <w:bidi/>
        <w:jc w:val="highKashida"/>
        <w:rPr>
          <w:rFonts w:ascii="Noor_Titr" w:hAnsi="Noor_Titr" w:cs="Taher"/>
          <w:color w:val="000000" w:themeColor="text1"/>
          <w:sz w:val="28"/>
          <w:szCs w:val="28"/>
          <w:rtl/>
        </w:rPr>
      </w:pPr>
      <w:r w:rsidRPr="00D5547E">
        <w:rPr>
          <w:rFonts w:ascii="Traditional Arabic" w:hAnsi="Traditional Arabic" w:cs="Taher" w:hint="cs"/>
          <w:color w:val="000000" w:themeColor="text1"/>
          <w:sz w:val="28"/>
          <w:szCs w:val="28"/>
          <w:rtl/>
        </w:rPr>
        <w:t>وَ رَوَاهُ الْكُلَيْنِيُّ عَنْ عَلِيِّ بْنِ إِبْرَاهِيمَ عَنْ أَبِيهِ عَنِ ابْنِ أَبِي عُمَيْرٍ</w:t>
      </w:r>
      <w:r w:rsidRPr="00D5547E">
        <w:rPr>
          <w:rFonts w:ascii="Noor_Lotus" w:hAnsi="Noor_Lotus" w:cs="Taher" w:hint="cs"/>
          <w:color w:val="000000" w:themeColor="text1"/>
          <w:sz w:val="28"/>
          <w:szCs w:val="28"/>
        </w:rPr>
        <w:t>‌</w:t>
      </w:r>
      <w:r w:rsidRPr="00D5547E">
        <w:rPr>
          <w:rFonts w:ascii="Noor_Lotus" w:hAnsi="Noor_Lotus" w:cs="Taher" w:hint="cs"/>
          <w:color w:val="000000" w:themeColor="text1"/>
          <w:sz w:val="28"/>
          <w:szCs w:val="28"/>
          <w:rtl/>
        </w:rPr>
        <w:t xml:space="preserve">مِثْلَهُ </w:t>
      </w:r>
      <w:r>
        <w:rPr>
          <w:rFonts w:ascii="Noor_Lotus" w:hAnsi="Noor_Lotus" w:cs="Taher" w:hint="cs"/>
          <w:color w:val="000000" w:themeColor="text1"/>
          <w:sz w:val="28"/>
          <w:szCs w:val="28"/>
          <w:rtl/>
        </w:rPr>
        <w:t xml:space="preserve">، </w:t>
      </w:r>
      <w:r w:rsidRPr="00D5547E">
        <w:rPr>
          <w:rFonts w:ascii="Traditional Arabic" w:hAnsi="Traditional Arabic" w:cs="Taher" w:hint="cs"/>
          <w:color w:val="000000" w:themeColor="text1"/>
          <w:sz w:val="28"/>
          <w:szCs w:val="28"/>
          <w:rtl/>
        </w:rPr>
        <w:t xml:space="preserve"> مُحَمَّدُ بْنُ عَلِيِّ بْنِ الْحُسَيْنِ بِإِسْنَادِهِ عَنْ مَنْصُورِ بْنِ حَازِمٍ</w:t>
      </w:r>
      <w:r w:rsidRPr="00D5547E">
        <w:rPr>
          <w:rFonts w:ascii="Noor_Lotus" w:hAnsi="Noor_Lotus" w:cs="Taher" w:hint="cs"/>
          <w:color w:val="000000" w:themeColor="text1"/>
          <w:sz w:val="28"/>
          <w:szCs w:val="28"/>
          <w:rtl/>
        </w:rPr>
        <w:t xml:space="preserve"> مِثْلَهُ ».</w:t>
      </w:r>
      <w:r>
        <w:rPr>
          <w:rStyle w:val="af3"/>
          <w:rFonts w:ascii="Noor_Titr" w:hAnsi="Noor_Titr" w:cs="Taher"/>
          <w:color w:val="000000" w:themeColor="text1"/>
          <w:sz w:val="28"/>
          <w:szCs w:val="28"/>
          <w:rtl/>
        </w:rPr>
        <w:footnoteReference w:id="10"/>
      </w:r>
    </w:p>
    <w:p w:rsidR="00073072" w:rsidRPr="00D5547E" w:rsidRDefault="00073072" w:rsidP="00EE24A6">
      <w:pPr>
        <w:pStyle w:val="a9"/>
        <w:bidi/>
        <w:jc w:val="highKashida"/>
        <w:rPr>
          <w:rFonts w:ascii="Noor_Titr" w:hAnsi="Noor_Titr" w:cs="Taher"/>
          <w:color w:val="000000" w:themeColor="text1"/>
          <w:sz w:val="28"/>
          <w:szCs w:val="28"/>
          <w:rtl/>
        </w:rPr>
      </w:pPr>
      <w:r w:rsidRPr="000025CA">
        <w:rPr>
          <w:rFonts w:ascii="Noor_Lotus" w:hAnsi="Noor_Lotus" w:cs="Taher" w:hint="cs"/>
          <w:color w:val="000000" w:themeColor="text1"/>
          <w:sz w:val="28"/>
          <w:szCs w:val="28"/>
          <w:rtl/>
        </w:rPr>
        <w:t>ف</w:t>
      </w:r>
      <w:r>
        <w:rPr>
          <w:rFonts w:ascii="Noor_Lotus" w:hAnsi="Noor_Lotus" w:cs="Taher" w:hint="cs"/>
          <w:color w:val="000000" w:themeColor="text1"/>
          <w:sz w:val="28"/>
          <w:szCs w:val="28"/>
          <w:rtl/>
        </w:rPr>
        <w:t>ا</w:t>
      </w:r>
      <w:r w:rsidRPr="000025CA">
        <w:rPr>
          <w:rFonts w:ascii="Noor_Lotus" w:hAnsi="Noor_Lotus" w:cs="Taher" w:hint="cs"/>
          <w:color w:val="000000" w:themeColor="text1"/>
          <w:sz w:val="28"/>
          <w:szCs w:val="28"/>
          <w:rtl/>
        </w:rPr>
        <w:t>نه</w:t>
      </w:r>
      <w:r>
        <w:rPr>
          <w:rFonts w:ascii="Noor_Lotus" w:hAnsi="Noor_Lotus" w:cs="Taher" w:hint="cs"/>
          <w:color w:val="000000" w:themeColor="text1"/>
          <w:sz w:val="28"/>
          <w:szCs w:val="28"/>
          <w:rtl/>
        </w:rPr>
        <w:t>ا</w:t>
      </w:r>
      <w:r w:rsidRPr="000025CA">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بمدلولها المطابقي ت</w:t>
      </w:r>
      <w:r w:rsidRPr="000025CA">
        <w:rPr>
          <w:rFonts w:ascii="Noor_Lotus" w:hAnsi="Noor_Lotus" w:cs="Taher" w:hint="cs"/>
          <w:color w:val="000000" w:themeColor="text1"/>
          <w:sz w:val="28"/>
          <w:szCs w:val="28"/>
          <w:rtl/>
        </w:rPr>
        <w:t>دل</w:t>
      </w:r>
      <w:r>
        <w:rPr>
          <w:rFonts w:ascii="Noor_Lotus" w:hAnsi="Noor_Lotus" w:cs="Taher" w:hint="cs"/>
          <w:color w:val="000000" w:themeColor="text1"/>
          <w:sz w:val="28"/>
          <w:szCs w:val="28"/>
          <w:rtl/>
        </w:rPr>
        <w:t>ّ</w:t>
      </w:r>
      <w:r w:rsidRPr="000025CA">
        <w:rPr>
          <w:rFonts w:ascii="Noor_Lotus" w:hAnsi="Noor_Lotus" w:cs="Taher" w:hint="cs"/>
          <w:color w:val="000000" w:themeColor="text1"/>
          <w:sz w:val="28"/>
          <w:szCs w:val="28"/>
          <w:rtl/>
        </w:rPr>
        <w:t xml:space="preserve"> على عدم الاجتزاء لوذبح في غيرمنى في حال الاضطرار وعدم الاختيار </w:t>
      </w:r>
      <w:r>
        <w:rPr>
          <w:rFonts w:ascii="Noor_Lotus" w:hAnsi="Noor_Lotus" w:cs="Taher" w:hint="cs"/>
          <w:color w:val="000000" w:themeColor="text1"/>
          <w:sz w:val="28"/>
          <w:szCs w:val="28"/>
          <w:rtl/>
        </w:rPr>
        <w:t xml:space="preserve">وبالفحوی </w:t>
      </w:r>
      <w:r w:rsidRPr="00D5547E">
        <w:rPr>
          <w:rFonts w:ascii="Noor_Lotus" w:hAnsi="Noor_Lotus" w:cs="Taher" w:hint="cs"/>
          <w:color w:val="000000" w:themeColor="text1"/>
          <w:sz w:val="28"/>
          <w:szCs w:val="28"/>
          <w:rtl/>
        </w:rPr>
        <w:t>والاولوية تدلّ علی عدم الاجتزاء في حال التمكن والاختيار.</w:t>
      </w:r>
    </w:p>
    <w:p w:rsidR="00073072" w:rsidRDefault="00073072" w:rsidP="00EE24A6">
      <w:pPr>
        <w:jc w:val="highKashida"/>
        <w:rPr>
          <w:rFonts w:ascii="Noor_Titr" w:hAnsi="Noor_Titr"/>
          <w:color w:val="000000" w:themeColor="text1"/>
          <w:sz w:val="28"/>
          <w:rtl/>
        </w:rPr>
      </w:pPr>
      <w:r w:rsidRPr="00D5547E">
        <w:rPr>
          <w:rFonts w:ascii="Noor_Titr" w:hAnsi="Noor_Titr" w:hint="cs"/>
          <w:rtl/>
        </w:rPr>
        <w:t>2</w:t>
      </w:r>
      <w:r>
        <w:rPr>
          <w:rFonts w:ascii="Noor_Titr" w:hAnsi="Noor_Titr" w:hint="cs"/>
          <w:rtl/>
        </w:rPr>
        <w:t>_معتب</w:t>
      </w:r>
      <w:r w:rsidRPr="00D5547E">
        <w:rPr>
          <w:rFonts w:ascii="Noor_Titr" w:hAnsi="Noor_Titr" w:hint="cs"/>
          <w:rtl/>
        </w:rPr>
        <w:t xml:space="preserve">رة ابراهيم الکرخي </w:t>
      </w:r>
      <w:r>
        <w:rPr>
          <w:rFonts w:hint="cs"/>
          <w:rtl/>
        </w:rPr>
        <w:t>(</w:t>
      </w:r>
      <w:r w:rsidRPr="00D5547E">
        <w:rPr>
          <w:rFonts w:hint="cs"/>
          <w:rtl/>
        </w:rPr>
        <w:t>مُحَمَّدُ بْنُ يَعْقُوبَ عَنْ عِدَّةٍ مِنْ أَصْحَابِنَا عَنْ سَهْلِ بْنِ زِيَادٍ وَ أَحْمَدَ بْنِ مُحَمَّدٍ جَمِيعاً عَنِ الْحَسَنِ بْنِ مَحْبُوبٍ عَنْ إِبْرَاهِيمَ الْكَرْخِيِّ</w:t>
      </w:r>
      <w:r>
        <w:rPr>
          <w:rFonts w:hint="cs"/>
          <w:rtl/>
        </w:rPr>
        <w:t>)</w:t>
      </w:r>
      <w:r w:rsidRPr="00D5547E">
        <w:rPr>
          <w:rFonts w:hint="cs"/>
          <w:rtl/>
        </w:rPr>
        <w:t xml:space="preserve"> عَنْ أَبِي عَبْدِ اللَّهِ </w:t>
      </w:r>
      <w:r>
        <w:rPr>
          <w:rFonts w:hint="cs"/>
          <w:rtl/>
        </w:rPr>
        <w:t>×</w:t>
      </w:r>
      <w:r w:rsidRPr="00D5547E">
        <w:rPr>
          <w:rFonts w:ascii="Noor_Lotus" w:hAnsi="Noor_Lotus" w:hint="cs"/>
          <w:rtl/>
        </w:rPr>
        <w:t xml:space="preserve"> فِي رَجُلٍ قَدِمَ بِهَدْيِهِ مَكَّةَ فِي الْعَشْرِ- فَقَالَ إِنْ كَانَ هَدْياً وَاجِباً فَلَا يَنْحَرْهُ إِلَّا بِمِنًى- وَ إِنْ كَانَ لَيْسَ بِوَاجِبٍ فَلْيَنْحَرْهُ بِمَكَّةَ إِنْ شَاءَ- وَ إِنْ كَانَ قَدْ أَشْعَرَهُ أَوْ قَلَّدَهُ  فَلَا يَنْحَرْهُ إِلَّا يَوْمَ الْأَضْحَى</w:t>
      </w:r>
      <w:r>
        <w:rPr>
          <w:rFonts w:ascii="Noor_Lotus" w:hAnsi="Noor_Lotus" w:hint="cs"/>
          <w:rtl/>
        </w:rPr>
        <w:t>&lt;</w:t>
      </w:r>
      <w:r w:rsidRPr="00D5547E">
        <w:rPr>
          <w:rFonts w:ascii="Noor_Lotus" w:hAnsi="Noor_Lotus" w:hint="cs"/>
          <w:rtl/>
        </w:rPr>
        <w:t>.</w:t>
      </w:r>
      <w:r>
        <w:rPr>
          <w:rStyle w:val="af3"/>
          <w:rFonts w:ascii="Noor_Lotus" w:hAnsi="Noor_Lotus"/>
          <w:rtl/>
        </w:rPr>
        <w:footnoteReference w:id="11"/>
      </w:r>
      <w:r>
        <w:rPr>
          <w:rFonts w:ascii="Noor_Titr" w:hAnsi="Noor_Titr" w:hint="cs"/>
          <w:rtl/>
        </w:rPr>
        <w:t xml:space="preserve"> وقداستشکل في سندالرواية باعتباراشتمالها علی ابراهيم الکرخي الذي لم يرد فيه توثيق خاص ولکنه يندفع بکونه ممن روی عنه صفوان بن يحيی وابن ابي عميروهذا يکفي في توثيقه بناء علی قاعدة </w:t>
      </w:r>
      <w:r w:rsidRPr="00DA7A65">
        <w:rPr>
          <w:rFonts w:ascii="Noor_Titr" w:hAnsi="Noor_Titr" w:hint="cs"/>
          <w:color w:val="000000" w:themeColor="text1"/>
          <w:sz w:val="28"/>
          <w:rtl/>
        </w:rPr>
        <w:t xml:space="preserve">توثيق مشائخ الثلاثة . </w:t>
      </w:r>
    </w:p>
    <w:p w:rsidR="00073072" w:rsidRPr="00DA7A65" w:rsidRDefault="00073072" w:rsidP="00EE24A6">
      <w:pPr>
        <w:jc w:val="highKashida"/>
        <w:rPr>
          <w:rFonts w:ascii="Noor_Titr" w:hAnsi="Noor_Titr"/>
          <w:rtl/>
        </w:rPr>
      </w:pPr>
      <w:r w:rsidRPr="00DA7A65">
        <w:rPr>
          <w:rFonts w:ascii="Noor_Titr" w:hAnsi="Noor_Titr" w:hint="cs"/>
          <w:rtl/>
        </w:rPr>
        <w:t xml:space="preserve">3_رواية عبدالاعلی </w:t>
      </w:r>
      <w:r>
        <w:rPr>
          <w:rFonts w:hint="cs"/>
          <w:rtl/>
        </w:rPr>
        <w:t>(</w:t>
      </w:r>
      <w:r w:rsidRPr="00DA7A65">
        <w:rPr>
          <w:rFonts w:hint="cs"/>
          <w:rtl/>
        </w:rPr>
        <w:t xml:space="preserve">وَ بِإِسْنَادِهِ عَنِ الْحُسَيْنِ بْنِ سَعِيدٍ عَنْ فَضَالَةَ عَنْ أَبَانٍ عَنْ عَبْدِ الْأَعْلَى </w:t>
      </w:r>
      <w:r>
        <w:rPr>
          <w:rFonts w:hint="cs"/>
          <w:rtl/>
        </w:rPr>
        <w:t>)</w:t>
      </w:r>
      <w:r w:rsidRPr="00DA7A65">
        <w:rPr>
          <w:rFonts w:hint="cs"/>
          <w:rtl/>
        </w:rPr>
        <w:t xml:space="preserve">قَالَ: قَالَ أَبُو عَبْدِ اللَّهِ </w:t>
      </w:r>
      <w:r>
        <w:rPr>
          <w:rFonts w:hint="cs"/>
          <w:rtl/>
        </w:rPr>
        <w:t>×</w:t>
      </w:r>
      <w:r w:rsidRPr="00DA7A65">
        <w:rPr>
          <w:rFonts w:ascii="Noor_Lotus" w:hAnsi="Noor_Lotus" w:hint="cs"/>
          <w:rtl/>
        </w:rPr>
        <w:t xml:space="preserve"> لَا هَدْيَ إِلَّا مِنَ الْإِبِلِ وَ لَا ذَبْحَ إِلَّا بِمِنًى</w:t>
      </w:r>
      <w:r>
        <w:rPr>
          <w:rFonts w:ascii="Noor_Lotus" w:hAnsi="Noor_Lotus" w:hint="cs"/>
          <w:rtl/>
        </w:rPr>
        <w:t>&lt;</w:t>
      </w:r>
      <w:r w:rsidRPr="00DA7A65">
        <w:rPr>
          <w:rFonts w:ascii="Noor_Lotus" w:hAnsi="Noor_Lotus" w:hint="cs"/>
          <w:rtl/>
        </w:rPr>
        <w:t>.</w:t>
      </w:r>
      <w:r>
        <w:rPr>
          <w:rStyle w:val="af3"/>
          <w:rFonts w:ascii="Noor_Lotus" w:hAnsi="Noor_Lotus"/>
          <w:rtl/>
        </w:rPr>
        <w:footnoteReference w:id="12"/>
      </w:r>
    </w:p>
    <w:p w:rsidR="00073072" w:rsidRPr="000025CA" w:rsidRDefault="00073072" w:rsidP="00EE24A6">
      <w:pPr>
        <w:pStyle w:val="a9"/>
        <w:bidi/>
        <w:jc w:val="highKashida"/>
        <w:rPr>
          <w:rFonts w:ascii="Noor_Titr" w:hAnsi="Noor_Titr" w:cs="Taher"/>
          <w:color w:val="000000" w:themeColor="text1"/>
          <w:sz w:val="28"/>
          <w:szCs w:val="28"/>
          <w:rtl/>
        </w:rPr>
      </w:pPr>
      <w:r w:rsidRPr="00072269">
        <w:rPr>
          <w:rFonts w:ascii="Noor_Lotus" w:hAnsi="Noor_Lotus" w:cs="Taher" w:hint="cs"/>
          <w:b/>
          <w:bCs/>
          <w:color w:val="000000" w:themeColor="text1"/>
          <w:sz w:val="28"/>
          <w:szCs w:val="28"/>
          <w:u w:val="single"/>
          <w:rtl/>
        </w:rPr>
        <w:t>وقدنوقش في سندالرواية</w:t>
      </w:r>
      <w:r>
        <w:rPr>
          <w:rFonts w:ascii="Noor_Lotus" w:hAnsi="Noor_Lotus" w:cs="Taher" w:hint="cs"/>
          <w:color w:val="000000" w:themeColor="text1"/>
          <w:sz w:val="28"/>
          <w:szCs w:val="28"/>
          <w:rtl/>
        </w:rPr>
        <w:t xml:space="preserve"> باشتمالها علی عبدالاعلی ففي المعتمد :&gt; انها </w:t>
      </w:r>
      <w:r w:rsidRPr="000025CA">
        <w:rPr>
          <w:rFonts w:ascii="Noor_Lotus" w:hAnsi="Noor_Lotus" w:cs="Taher" w:hint="cs"/>
          <w:color w:val="000000" w:themeColor="text1"/>
          <w:sz w:val="28"/>
          <w:szCs w:val="28"/>
          <w:rtl/>
        </w:rPr>
        <w:t xml:space="preserve">ضعيفة بعبد الأعلى فإنه مشترك بين الثقة و الضعيف فان عبد الأعلى اسم لعبد الأعلى بن أعين العجلي </w:t>
      </w:r>
      <w:r w:rsidRPr="000025CA">
        <w:rPr>
          <w:rFonts w:ascii="Noor_Lotus" w:hAnsi="Noor_Lotus" w:cs="Taher" w:hint="cs"/>
          <w:color w:val="000000" w:themeColor="text1"/>
          <w:sz w:val="28"/>
          <w:szCs w:val="28"/>
          <w:rtl/>
        </w:rPr>
        <w:lastRenderedPageBreak/>
        <w:t>الثقة بشهادة الشيخ المفيد و علي بن إبراهيم القمي و كذلك اسم لعبد الأعلى بن أعين مولى آل سام الذي لم تثبت وثاقته بل الظاهر ان الراوي في هذه الرواية هو عبد الأعلى غير الثقة بقرينة رواية أبان عنه في هذه الرواية و غيرها من الروايات و احتمل بعضهم اتحاد عبد الأعلى مولى آل سام مع عبد الأعلى بن أعين العجلي الثقة.و يدل على الاتحاد ما في رواية الكليني و الشيخ من التصريح بان عبد الأعلى بن أعين هو عبد الأعلى مولى آل سام.</w:t>
      </w:r>
    </w:p>
    <w:p w:rsidR="00073072" w:rsidRDefault="00073072" w:rsidP="00EE24A6">
      <w:pPr>
        <w:pStyle w:val="a9"/>
        <w:bidi/>
        <w:jc w:val="highKashida"/>
        <w:rPr>
          <w:rFonts w:ascii="Noor_Titr" w:hAnsi="Noor_Titr" w:cs="Taher"/>
          <w:color w:val="000000" w:themeColor="text1"/>
          <w:sz w:val="28"/>
          <w:szCs w:val="28"/>
          <w:rtl/>
        </w:rPr>
      </w:pPr>
      <w:r w:rsidRPr="000025CA">
        <w:rPr>
          <w:rFonts w:ascii="Noor_Lotus" w:hAnsi="Noor_Lotus" w:cs="Taher" w:hint="cs"/>
          <w:color w:val="000000" w:themeColor="text1"/>
          <w:sz w:val="28"/>
          <w:szCs w:val="28"/>
          <w:rtl/>
        </w:rPr>
        <w:t xml:space="preserve">و الجواب: ان غاية ما يثبت بذلك ان والد كل منهما مسمى بأعين و مجرد ذلك لا يكشف عن الاتحاد و يكشف عن التعدد ان الشيخ عد كلا منهما مستقلا من أصحاب الصادق </w:t>
      </w:r>
      <w:r>
        <w:rPr>
          <w:rFonts w:ascii="Noor_Lotus" w:hAnsi="Noor_Lotus" w:cs="Taher" w:hint="cs"/>
          <w:color w:val="000000" w:themeColor="text1"/>
          <w:sz w:val="28"/>
          <w:szCs w:val="28"/>
          <w:rtl/>
        </w:rPr>
        <w:t>×&lt;</w:t>
      </w:r>
      <w:r w:rsidRPr="000025CA">
        <w:rPr>
          <w:rFonts w:ascii="Noor_Lotus" w:hAnsi="Noor_Lotus" w:cs="Taher" w:hint="cs"/>
          <w:color w:val="000000" w:themeColor="text1"/>
          <w:sz w:val="28"/>
          <w:szCs w:val="28"/>
          <w:rtl/>
        </w:rPr>
        <w:t>.</w:t>
      </w:r>
      <w:r>
        <w:rPr>
          <w:rStyle w:val="af3"/>
          <w:rFonts w:ascii="Noor_Lotus" w:hAnsi="Noor_Lotus" w:cs="Taher"/>
          <w:color w:val="000000" w:themeColor="text1"/>
          <w:sz w:val="28"/>
          <w:szCs w:val="28"/>
          <w:rtl/>
        </w:rPr>
        <w:footnoteReference w:id="13"/>
      </w:r>
    </w:p>
    <w:p w:rsidR="00073072" w:rsidRPr="00CA3033" w:rsidRDefault="00073072" w:rsidP="00EE24A6">
      <w:pPr>
        <w:jc w:val="highKashida"/>
        <w:rPr>
          <w:rFonts w:ascii="Noor_Titr" w:hAnsi="Noor_Titr"/>
          <w:color w:val="000000" w:themeColor="text1"/>
          <w:sz w:val="28"/>
          <w:rtl/>
        </w:rPr>
      </w:pPr>
      <w:r w:rsidRPr="0085325E">
        <w:rPr>
          <w:rFonts w:ascii="Noor_Titr" w:hAnsi="Noor_Titr" w:hint="cs"/>
          <w:u w:val="single"/>
          <w:rtl/>
        </w:rPr>
        <w:t>ولکنه يمکن الحکم بوثاقة</w:t>
      </w:r>
      <w:r>
        <w:rPr>
          <w:rFonts w:ascii="Noor_Titr" w:hAnsi="Noor_Titr" w:hint="cs"/>
          <w:rtl/>
        </w:rPr>
        <w:t xml:space="preserve"> عبدالاعلی مولی آل سام اما </w:t>
      </w:r>
      <w:r w:rsidRPr="00C41337">
        <w:rPr>
          <w:rFonts w:ascii="Noor_Titr" w:hAnsi="Noor_Titr" w:hint="cs"/>
          <w:u w:val="single"/>
          <w:rtl/>
        </w:rPr>
        <w:t xml:space="preserve">اولاً </w:t>
      </w:r>
      <w:r>
        <w:rPr>
          <w:rFonts w:ascii="Noor_Titr" w:hAnsi="Noor_Titr" w:hint="cs"/>
          <w:rtl/>
        </w:rPr>
        <w:t xml:space="preserve"> فلاتحاد</w:t>
      </w:r>
      <w:r>
        <w:rPr>
          <w:rFonts w:hint="cs"/>
          <w:rtl/>
        </w:rPr>
        <w:t xml:space="preserve">ه مع </w:t>
      </w:r>
      <w:r w:rsidRPr="000025CA">
        <w:rPr>
          <w:rFonts w:hint="cs"/>
          <w:rtl/>
        </w:rPr>
        <w:t xml:space="preserve">عبد الأعلى بن أعين العجلي </w:t>
      </w:r>
      <w:r w:rsidRPr="00CA3033">
        <w:rPr>
          <w:rFonts w:hint="cs"/>
          <w:rtl/>
        </w:rPr>
        <w:t>الثقة</w:t>
      </w:r>
      <w:r>
        <w:rPr>
          <w:rFonts w:hint="cs"/>
          <w:rtl/>
        </w:rPr>
        <w:t xml:space="preserve"> _والوجه في وثاقته کلا م الشيخ المفيد ره في حقه  حيث </w:t>
      </w:r>
      <w:r>
        <w:rPr>
          <w:rFonts w:ascii="Noor_Titr" w:hAnsi="Noor_Titr" w:hint="cs"/>
          <w:color w:val="000000" w:themeColor="text1"/>
          <w:sz w:val="28"/>
          <w:rtl/>
        </w:rPr>
        <w:t xml:space="preserve">جعله </w:t>
      </w:r>
      <w:r w:rsidRPr="007320F9">
        <w:rPr>
          <w:rFonts w:ascii="Noor_Titr" w:hAnsi="Noor_Titr"/>
          <w:color w:val="000000" w:themeColor="text1"/>
          <w:sz w:val="28"/>
          <w:rtl/>
        </w:rPr>
        <w:t xml:space="preserve">في رسالته العددية من فقهاء أصحاب الصادقين </w:t>
      </w:r>
      <w:r>
        <w:rPr>
          <w:rFonts w:ascii="Noor_Titr" w:hAnsi="Noor_Titr" w:hint="cs"/>
          <w:color w:val="000000" w:themeColor="text1"/>
          <w:sz w:val="28"/>
          <w:rtl/>
        </w:rPr>
        <w:t>‘</w:t>
      </w:r>
      <w:r w:rsidRPr="007320F9">
        <w:rPr>
          <w:rFonts w:ascii="Noor_Titr" w:hAnsi="Noor_Titr"/>
          <w:color w:val="000000" w:themeColor="text1"/>
          <w:sz w:val="28"/>
          <w:rtl/>
        </w:rPr>
        <w:t xml:space="preserve"> و الأعلام و الرؤساء المأخوذ عنهم الحلال و الحرام، و الفتيا و الأحكام و الذين لا يطعن عليهم و لا طريق إلى ذم واحد منهم، و هم أصحاب الأصول المدونة و المصنفات المشهورة</w:t>
      </w:r>
      <w:r>
        <w:rPr>
          <w:rFonts w:ascii="Noor_Titr" w:hAnsi="Noor_Titr" w:hint="cs"/>
          <w:color w:val="000000" w:themeColor="text1"/>
          <w:sz w:val="28"/>
          <w:rtl/>
        </w:rPr>
        <w:t>، مضافاً الی کونه من المعاريف الذين لم يرد في حقهم قدح وضعف _</w:t>
      </w:r>
      <w:r w:rsidRPr="007320F9">
        <w:rPr>
          <w:rFonts w:ascii="Noor_Titr" w:hAnsi="Noor_Titr"/>
          <w:color w:val="000000" w:themeColor="text1"/>
          <w:sz w:val="28"/>
          <w:rtl/>
        </w:rPr>
        <w:t xml:space="preserve"> </w:t>
      </w:r>
      <w:r w:rsidRPr="00CA3033">
        <w:rPr>
          <w:rFonts w:hint="cs"/>
          <w:rtl/>
        </w:rPr>
        <w:t xml:space="preserve">والدليل على الاتحاد: ما في رواية </w:t>
      </w:r>
      <w:r>
        <w:rPr>
          <w:rFonts w:hint="cs"/>
          <w:rtl/>
        </w:rPr>
        <w:t>الکليني</w:t>
      </w:r>
      <w:r w:rsidRPr="00CA3033">
        <w:rPr>
          <w:rFonts w:hint="cs"/>
          <w:rtl/>
        </w:rPr>
        <w:t xml:space="preserve"> و الشيخ من التصريح بأن عبد الأعلى بن أعين هو عبد الأعلى مولى آل سام</w:t>
      </w:r>
      <w:r w:rsidRPr="00CA3033">
        <w:rPr>
          <w:rFonts w:ascii="Noor_Titr" w:hAnsi="Noor_Titr" w:hint="cs"/>
          <w:rtl/>
        </w:rPr>
        <w:t xml:space="preserve"> ففي الوسائل الباب17من ابواب مقدمات النکاح</w:t>
      </w:r>
      <w:r>
        <w:rPr>
          <w:rFonts w:ascii="Noor_Titr" w:hAnsi="Noor_Titr" w:hint="cs"/>
          <w:rtl/>
        </w:rPr>
        <w:t xml:space="preserve"> ح1</w:t>
      </w:r>
      <w:r>
        <w:rPr>
          <w:rFonts w:ascii="Traditional Arabic" w:hAnsi="Traditional Arabic" w:hint="cs"/>
          <w:color w:val="000000" w:themeColor="text1"/>
          <w:sz w:val="28"/>
          <w:rtl/>
        </w:rPr>
        <w:t xml:space="preserve"> (</w:t>
      </w:r>
      <w:r w:rsidRPr="00CA3033">
        <w:rPr>
          <w:rFonts w:ascii="Traditional Arabic" w:hAnsi="Traditional Arabic" w:hint="cs"/>
          <w:color w:val="000000" w:themeColor="text1"/>
          <w:sz w:val="28"/>
          <w:rtl/>
        </w:rPr>
        <w:t>مُحَمَّدُ بْنُ يَعْقُوبَ عَنْ عِدَّةٍ مِنْ أَصْحَابِنَا عَنْ سَهْلِ بْنِ زِيَادٍ وَ أَحْمَدَ بْنِ مُحَمَّدٍ جَمِيعاً عَنِ ابْنِ مَحْبُوبٍ عَنْ عَلِيِّ بْنِ رِئَابٍ عَنْ عَبْدِ الْأَعْلَى بْنِ أَعْيَنَ مَوْلَى آلِ سَامٍ عَنْ أَبِي عَبْدِ اللَّهِ ع قَالَ: قَالَ رَسُولُ اللَّهِ ص</w:t>
      </w:r>
      <w:r w:rsidRPr="00CA3033">
        <w:rPr>
          <w:rFonts w:ascii="Noor_Lotus" w:hAnsi="Noor_Lotus" w:hint="cs"/>
          <w:color w:val="000000" w:themeColor="text1"/>
          <w:sz w:val="28"/>
          <w:rtl/>
        </w:rPr>
        <w:t xml:space="preserve"> تَزَوَّجُوا الْأَبْكَارَ فَإِنَّهُنَّ أَطْيَبُ شَيْ‌ءٍ أَفْوَاهاً قَالَ وَ فِي حَدِيثٍ آخَرَ وَ أَنْشَفُهُ  أَرْحَاماً وَ أَدَرُّ شَيْ‌ءٍ أَخْلَافاً - وَ أَفْتَحُ شَيْ‌ءٍ أَرْحَاماً- أَ مَا عَلِمْتُمْ أَنِّي أُبَاهِي بِكُمُ الْأُمَمَ يَوْمَ الْقِيَامَةِ- حَتَّى بِالسِّقْطِ يَظَلُّ مُحْبَنْطِئاً عَلَى بَابِ الْجَنَّةِ- فَيَقُولُ اللَّهُ عَزَّ وَ جَلَّ ادْخُلْ  فَيَقُولُ- لَا أَدْخُلُ حَتَّى يَدْخُلَ أَبَوَايَ قَبْلِي- فَيَقُولُ اللَّهُ تَبَارَكَ وَ تَعَالَى لِمَلَكٍ مِنَ الْمَلَائِكَةِ- ائْتِنِي بِأَبَوَيْهِ فَيَأْمُرُ بِهِمَا إِلَى الْجَنَّةِ- فَيَقُولُ هَذَا بِفَضْلِ رَحْمَتِي لَكَ.</w:t>
      </w:r>
    </w:p>
    <w:p w:rsidR="00073072" w:rsidRPr="00CA3033" w:rsidRDefault="00073072" w:rsidP="00EE24A6">
      <w:pPr>
        <w:jc w:val="highKashida"/>
        <w:rPr>
          <w:rFonts w:ascii="Noor_Titr" w:hAnsi="Noor_Titr"/>
          <w:color w:val="000000" w:themeColor="text1"/>
          <w:sz w:val="28"/>
          <w:rtl/>
        </w:rPr>
      </w:pPr>
      <w:r w:rsidRPr="00CA3033">
        <w:rPr>
          <w:rFonts w:ascii="Noor_Lotus" w:hAnsi="Noor_Lotus" w:hint="cs"/>
          <w:color w:val="000000" w:themeColor="text1"/>
          <w:sz w:val="28"/>
          <w:rtl/>
        </w:rPr>
        <w:t>وَ</w:t>
      </w:r>
      <w:r w:rsidRPr="00CA3033">
        <w:rPr>
          <w:rFonts w:ascii="Traditional Arabic" w:hAnsi="Traditional Arabic" w:hint="cs"/>
          <w:color w:val="000000" w:themeColor="text1"/>
          <w:sz w:val="28"/>
          <w:rtl/>
        </w:rPr>
        <w:t xml:space="preserve"> رَوَاهُ الشَّيْخُ بِإِسْنَادِهِ عَنِ الْحَسَنِ بْنِ مَحْبُوبٍ</w:t>
      </w:r>
      <w:r w:rsidRPr="00CA3033">
        <w:rPr>
          <w:rFonts w:ascii="Noor_Lotus" w:hAnsi="Noor_Lotus" w:hint="cs"/>
          <w:color w:val="000000" w:themeColor="text1"/>
          <w:sz w:val="28"/>
          <w:rtl/>
        </w:rPr>
        <w:t xml:space="preserve">  وَ‌</w:t>
      </w:r>
      <w:r>
        <w:rPr>
          <w:rFonts w:ascii="Noor_Titr" w:hAnsi="Noor_Titr" w:hint="cs"/>
          <w:color w:val="000000" w:themeColor="text1"/>
          <w:sz w:val="28"/>
          <w:rtl/>
        </w:rPr>
        <w:t xml:space="preserve"> </w:t>
      </w:r>
      <w:r w:rsidRPr="00CA3033">
        <w:rPr>
          <w:rFonts w:ascii="Traditional Arabic" w:hAnsi="Traditional Arabic" w:hint="cs"/>
          <w:color w:val="000000" w:themeColor="text1"/>
          <w:sz w:val="28"/>
          <w:rtl/>
        </w:rPr>
        <w:t>رَوَاهُ الصَّدُوقُ فِي التَّوْحِيدِ عَنْ مُحَمَّدِ بْنِ الْحَسَنِ عَنِ الصَّفَّارِ عَنِ الْعَبَّاسِ بْنِ مَعْرُوفٍ عَنِ الْحَسَنِ بْنِ مَحْبُوبٍ</w:t>
      </w:r>
      <w:r w:rsidRPr="00CA3033">
        <w:rPr>
          <w:rFonts w:ascii="Noor_Lotus" w:hAnsi="Noor_Lotus" w:hint="cs"/>
          <w:color w:val="000000" w:themeColor="text1"/>
          <w:sz w:val="28"/>
          <w:rtl/>
        </w:rPr>
        <w:t xml:space="preserve"> إِلَّا أَنَّهُ أَسْقَطَ قَوْلَهُ وَ فِي حَدِيثٍ آخَرَ وَ أَنْشَفُهُ أَرْحَاماً.</w:t>
      </w:r>
    </w:p>
    <w:p w:rsidR="00073072" w:rsidRDefault="00073072" w:rsidP="00EE24A6">
      <w:pPr>
        <w:jc w:val="highKashida"/>
        <w:rPr>
          <w:rtl/>
        </w:rPr>
      </w:pPr>
      <w:r>
        <w:rPr>
          <w:rFonts w:hint="cs"/>
          <w:rtl/>
        </w:rPr>
        <w:lastRenderedPageBreak/>
        <w:t xml:space="preserve">وهذا سندالصدوق في </w:t>
      </w:r>
      <w:r w:rsidRPr="00CA3033">
        <w:rPr>
          <w:rFonts w:hint="cs"/>
          <w:rtl/>
        </w:rPr>
        <w:t xml:space="preserve">التوحيد </w:t>
      </w:r>
      <w:r>
        <w:rPr>
          <w:rFonts w:hint="cs"/>
          <w:rtl/>
        </w:rPr>
        <w:t>:</w:t>
      </w:r>
      <w:r w:rsidRPr="00CA3033">
        <w:rPr>
          <w:rFonts w:hint="cs"/>
          <w:rtl/>
        </w:rPr>
        <w:t xml:space="preserve">حَدَّثَنَا مُحَمَّدُ بْنُ الْحَسَنِ بْنِ أَحْمَدَ بْنِ الْوَلِيدِ رَحِمَهُ اللَّهُ قَالَ حَدَّثَنَا مُحَمَّدُ بْنُ الْحَسَنِ الصَّفَّارُ عَنِ الْعَبَّاسِ بْنِ مَعْرُوفٍ عَنِ الْحَسَنِ بْنِ مَحْبُوبٍ عَنْ عَلِيِّ بْنِ رِئَابٍ عَنْ عَبْدِ الْأَعْلَى مَوْلَى آلِ سَامٍ عَنْ أَبِي عَبْدِ اللَّهِ </w:t>
      </w:r>
      <w:r>
        <w:rPr>
          <w:rFonts w:hint="cs"/>
          <w:rtl/>
        </w:rPr>
        <w:t>×</w:t>
      </w:r>
      <w:r w:rsidRPr="00CA3033">
        <w:rPr>
          <w:rFonts w:hint="cs"/>
          <w:rtl/>
        </w:rPr>
        <w:t>‏</w:t>
      </w:r>
      <w:r w:rsidRPr="00CA3033">
        <w:rPr>
          <w:rStyle w:val="af3"/>
          <w:rFonts w:ascii="Noor_Nazli" w:hAnsi="Noor_Nazli"/>
          <w:color w:val="000000" w:themeColor="text1"/>
          <w:sz w:val="28"/>
          <w:rtl/>
        </w:rPr>
        <w:footnoteReference w:id="14"/>
      </w:r>
    </w:p>
    <w:p w:rsidR="00073072" w:rsidRDefault="00073072" w:rsidP="00EE24A6">
      <w:pPr>
        <w:jc w:val="highKashida"/>
        <w:rPr>
          <w:rFonts w:ascii="Noor_Nazli" w:hAnsi="Noor_Nazli"/>
          <w:rtl/>
        </w:rPr>
      </w:pPr>
      <w:r w:rsidRPr="00A17EFC">
        <w:rPr>
          <w:rFonts w:hint="cs"/>
          <w:u w:val="single"/>
          <w:rtl/>
        </w:rPr>
        <w:t>وماذکره السيدالخوئي ره</w:t>
      </w:r>
      <w:r>
        <w:rPr>
          <w:rFonts w:hint="cs"/>
          <w:rtl/>
        </w:rPr>
        <w:t xml:space="preserve"> من&gt; </w:t>
      </w:r>
      <w:r w:rsidRPr="000025CA">
        <w:rPr>
          <w:rFonts w:hint="cs"/>
          <w:rtl/>
        </w:rPr>
        <w:t xml:space="preserve">ان غاية ما يثبت بذلك ان والد كل منهما مسمى بأعين و مجرد ذلك لا يكشف عن الاتحاد و يكشف عن التعدد ان الشيخ عد كلا منهما مستقلا من أصحاب الصادق </w:t>
      </w:r>
      <w:r>
        <w:rPr>
          <w:rFonts w:hint="cs"/>
          <w:rtl/>
        </w:rPr>
        <w:t>×</w:t>
      </w:r>
      <w:r>
        <w:rPr>
          <w:rFonts w:ascii="Noor_Nazli" w:hAnsi="Noor_Nazli" w:hint="cs"/>
          <w:rtl/>
        </w:rPr>
        <w:t xml:space="preserve">&lt; </w:t>
      </w:r>
      <w:r w:rsidRPr="0071796E">
        <w:rPr>
          <w:rFonts w:ascii="Noor_Nazli" w:hAnsi="Noor_Nazli" w:hint="cs"/>
          <w:u w:val="single"/>
          <w:rtl/>
        </w:rPr>
        <w:t>يلاحظ عليه</w:t>
      </w:r>
      <w:r>
        <w:rPr>
          <w:rFonts w:ascii="Noor_Nazli" w:hAnsi="Noor_Nazli" w:hint="cs"/>
          <w:rtl/>
        </w:rPr>
        <w:t xml:space="preserve"> بانه وان کان هذا الاحتمال موجوداً وجداناً الا انه خلاف الظاهرفانه بعدما کان الموجودفي البين عنوانان احدهما عبدالاعلی بن اعين ،والثاني عبدالاعلی مولی آل سام يکون جمعهما في عنوان واحد للاشارة الی اتحادالعنوانين وانه لايکون هناک تعدد في البين ،واما  عدّ الشيخ ره</w:t>
      </w:r>
      <w:r w:rsidRPr="00A17EFC">
        <w:rPr>
          <w:rFonts w:hint="cs"/>
          <w:rtl/>
        </w:rPr>
        <w:t xml:space="preserve"> </w:t>
      </w:r>
      <w:r w:rsidRPr="000025CA">
        <w:rPr>
          <w:rFonts w:hint="cs"/>
          <w:rtl/>
        </w:rPr>
        <w:t xml:space="preserve">كلا منهما مستقلا من أصحاب الصادق </w:t>
      </w:r>
      <w:r>
        <w:rPr>
          <w:rFonts w:hint="cs"/>
          <w:rtl/>
        </w:rPr>
        <w:t>×</w:t>
      </w:r>
      <w:r>
        <w:rPr>
          <w:rFonts w:ascii="Noor_Nazli" w:hAnsi="Noor_Nazli" w:hint="cs"/>
          <w:rtl/>
        </w:rPr>
        <w:t xml:space="preserve"> ففي خاتمة المستدرک:&gt; </w:t>
      </w:r>
      <w:r w:rsidRPr="00D52293">
        <w:rPr>
          <w:rFonts w:hint="cs"/>
          <w:rtl/>
        </w:rPr>
        <w:t>و أمّا التعدد في أصحاب الصادق (عليه السّلام)- ففي التعليقة- فسهل لما ظهر من عادة الشيخ، و صرّح جمع بأنّه يكرّر الذكر »</w:t>
      </w:r>
      <w:r>
        <w:rPr>
          <w:rFonts w:ascii="Noor_Nazli" w:hAnsi="Noor_Nazli" w:hint="cs"/>
          <w:rtl/>
        </w:rPr>
        <w:t>.</w:t>
      </w:r>
      <w:r>
        <w:rPr>
          <w:rStyle w:val="af3"/>
          <w:rFonts w:ascii="Noor_Nazli" w:hAnsi="Noor_Nazli"/>
          <w:rtl/>
        </w:rPr>
        <w:footnoteReference w:id="15"/>
      </w:r>
    </w:p>
    <w:p w:rsidR="00073072" w:rsidRPr="00D52293" w:rsidRDefault="00073072" w:rsidP="00EE24A6">
      <w:pPr>
        <w:jc w:val="highKashida"/>
        <w:rPr>
          <w:rFonts w:ascii="Noor_Titr" w:hAnsi="Noor_Titr"/>
          <w:color w:val="000000" w:themeColor="text1"/>
          <w:sz w:val="28"/>
          <w:rtl/>
        </w:rPr>
      </w:pPr>
      <w:r w:rsidRPr="00A17EFC">
        <w:rPr>
          <w:rFonts w:hint="cs"/>
          <w:u w:val="single"/>
          <w:rtl/>
        </w:rPr>
        <w:t>واما ثانياً</w:t>
      </w:r>
      <w:r w:rsidRPr="00A17EFC">
        <w:rPr>
          <w:rFonts w:hint="cs"/>
          <w:rtl/>
        </w:rPr>
        <w:t xml:space="preserve"> فلا</w:t>
      </w:r>
      <w:r>
        <w:rPr>
          <w:rFonts w:hint="cs"/>
          <w:rtl/>
        </w:rPr>
        <w:t>نه علی فرض التعدد يمکن الحکم بوثاقة عبدالاعلی مولی آل سام باعتبارانه ممن روی عنه ابن ابي عمير</w:t>
      </w:r>
      <w:r>
        <w:rPr>
          <w:rFonts w:ascii="Noor_Titr" w:hAnsi="Noor_Titr" w:hint="cs"/>
          <w:rtl/>
        </w:rPr>
        <w:t>کما</w:t>
      </w:r>
      <w:r w:rsidRPr="00A17EFC">
        <w:rPr>
          <w:rFonts w:ascii="Noor_Titr" w:hAnsi="Noor_Titr" w:hint="cs"/>
          <w:rtl/>
        </w:rPr>
        <w:t xml:space="preserve"> </w:t>
      </w:r>
      <w:r>
        <w:rPr>
          <w:rFonts w:ascii="Noor_Titr" w:hAnsi="Noor_Titr" w:hint="cs"/>
          <w:rtl/>
        </w:rPr>
        <w:t>في علل الشرائع ج1ص85 ب79 ح3 وممن روی عنه الاجلاء ففي المعجم :&gt;</w:t>
      </w:r>
      <w:r w:rsidRPr="00D52293">
        <w:rPr>
          <w:rFonts w:ascii="Noor_Lotus" w:hAnsi="Noor_Lotus" w:hint="cs"/>
          <w:rtl/>
        </w:rPr>
        <w:t xml:space="preserve">وقع بهذا العنوان في أسناد جملة من الروايات تبلغ تسعة و عشرين موردا. فقد روى عن أبي عبد الله </w:t>
      </w:r>
      <w:r>
        <w:rPr>
          <w:rFonts w:ascii="Noor_Lotus" w:hAnsi="Noor_Lotus" w:hint="cs"/>
          <w:rtl/>
        </w:rPr>
        <w:t>×</w:t>
      </w:r>
      <w:r w:rsidRPr="00D52293">
        <w:rPr>
          <w:rFonts w:ascii="Noor_Lotus" w:hAnsi="Noor_Lotus" w:hint="cs"/>
          <w:rtl/>
        </w:rPr>
        <w:t>، و معلى بن خنيس.</w:t>
      </w:r>
      <w:r>
        <w:rPr>
          <w:rFonts w:ascii="Noor_Titr" w:hAnsi="Noor_Titr" w:hint="cs"/>
          <w:rtl/>
        </w:rPr>
        <w:t xml:space="preserve"> </w:t>
      </w:r>
      <w:r w:rsidRPr="00D52293">
        <w:rPr>
          <w:rFonts w:ascii="Noor_Lotus" w:hAnsi="Noor_Lotus" w:hint="cs"/>
          <w:color w:val="000000" w:themeColor="text1"/>
          <w:sz w:val="28"/>
          <w:rtl/>
        </w:rPr>
        <w:t>و روى عنه أبو عبد الله المؤمن، و ابن بكير، و أبان بن عثمان، و إسحاق بن عمار، و ثعلبة بن ميمون، و حماد بن عثمان، و داود بن فرقد، و درست، و زكريا بن محمد الأزدي، و علي بن إسماعيل الميثمي، و علي بن الحسن بن رباط، و علي بن رئاب، و عمار بن حكيم، و محمد بن مالك، و مرازم بن حكيم، و موسى بن أكيل، و موسى بن بكر، و يحيى بن عمران الحلبي</w:t>
      </w:r>
      <w:r>
        <w:rPr>
          <w:rFonts w:ascii="Noor_Titr" w:hAnsi="Noor_Titr" w:hint="cs"/>
          <w:color w:val="000000" w:themeColor="text1"/>
          <w:sz w:val="28"/>
          <w:rtl/>
        </w:rPr>
        <w:t xml:space="preserve"> &lt; </w:t>
      </w:r>
      <w:r>
        <w:rPr>
          <w:rStyle w:val="af3"/>
          <w:rFonts w:ascii="Noor_Titr" w:hAnsi="Noor_Titr"/>
          <w:color w:val="000000" w:themeColor="text1"/>
          <w:sz w:val="28"/>
          <w:rtl/>
        </w:rPr>
        <w:footnoteReference w:id="16"/>
      </w:r>
      <w:r>
        <w:rPr>
          <w:rFonts w:ascii="Noor_Titr" w:hAnsi="Noor_Titr" w:hint="cs"/>
          <w:color w:val="000000" w:themeColor="text1"/>
          <w:sz w:val="28"/>
          <w:rtl/>
        </w:rPr>
        <w:t xml:space="preserve"> فيندرج في المعاريف الذين لم يردفي حقهم قدح وضعف .</w:t>
      </w:r>
    </w:p>
    <w:p w:rsidR="00073072" w:rsidRDefault="00073072" w:rsidP="00EE24A6">
      <w:pPr>
        <w:jc w:val="highKashida"/>
        <w:rPr>
          <w:rFonts w:ascii="Noor_Lotus" w:hAnsi="Noor_Lotus"/>
          <w:color w:val="000000" w:themeColor="text1"/>
          <w:sz w:val="28"/>
          <w:rtl/>
        </w:rPr>
      </w:pPr>
      <w:r w:rsidRPr="00C41337">
        <w:rPr>
          <w:rFonts w:hint="cs"/>
          <w:u w:val="single"/>
          <w:rtl/>
        </w:rPr>
        <w:t>نعم لايمکن الاستدلال علی وثاقته</w:t>
      </w:r>
      <w:r>
        <w:rPr>
          <w:rFonts w:hint="cs"/>
          <w:rtl/>
        </w:rPr>
        <w:t xml:space="preserve"> بالرواية الواردة في رجال الکشي حيث قال : &gt;</w:t>
      </w:r>
      <w:r w:rsidRPr="00D52293">
        <w:rPr>
          <w:rFonts w:hint="cs"/>
          <w:rtl/>
        </w:rPr>
        <w:t>(151): عبد الأعلى مولى آل سام:</w:t>
      </w:r>
      <w:r>
        <w:rPr>
          <w:rFonts w:ascii="Noor_Titr" w:hAnsi="Noor_Titr" w:hint="cs"/>
          <w:rtl/>
        </w:rPr>
        <w:t xml:space="preserve"> </w:t>
      </w:r>
      <w:r w:rsidRPr="00D52293">
        <w:rPr>
          <w:rFonts w:hint="cs"/>
          <w:rtl/>
        </w:rPr>
        <w:t>«حمدويه، قال: حدثنا محمد بن عيسى بن عبيد، عن علي بن أسباط، عن سيف بن عميرة، عن عبد الأعلى، قال: قلت لأبي عبد الله</w:t>
      </w:r>
      <w:r>
        <w:rPr>
          <w:rFonts w:hint="cs"/>
          <w:rtl/>
        </w:rPr>
        <w:t>×</w:t>
      </w:r>
      <w:r w:rsidRPr="00D52293">
        <w:rPr>
          <w:rFonts w:hint="cs"/>
          <w:rtl/>
        </w:rPr>
        <w:t xml:space="preserve">: إن الناس يعيبون </w:t>
      </w:r>
      <w:r w:rsidRPr="00D52293">
        <w:rPr>
          <w:rFonts w:hint="cs"/>
          <w:rtl/>
        </w:rPr>
        <w:lastRenderedPageBreak/>
        <w:t xml:space="preserve">علي بالكلام و أنا أكلم الناس، فقال </w:t>
      </w:r>
      <w:r>
        <w:rPr>
          <w:rFonts w:hint="cs"/>
          <w:rtl/>
        </w:rPr>
        <w:t>×</w:t>
      </w:r>
      <w:r w:rsidRPr="00D52293">
        <w:rPr>
          <w:rFonts w:hint="cs"/>
          <w:rtl/>
        </w:rPr>
        <w:t>: أما مثلك من يقع ثم يطير، فنعم، و أما من يقع ثم لا يطير فلا».</w:t>
      </w:r>
      <w:r>
        <w:rPr>
          <w:rFonts w:ascii="Noor_Titr" w:hAnsi="Noor_Titr" w:hint="cs"/>
          <w:rtl/>
        </w:rPr>
        <w:t xml:space="preserve"> </w:t>
      </w:r>
      <w:r w:rsidRPr="00C41337">
        <w:rPr>
          <w:rFonts w:ascii="Noor_Lotus" w:hAnsi="Noor_Lotus" w:hint="cs"/>
          <w:color w:val="000000" w:themeColor="text1"/>
          <w:sz w:val="28"/>
          <w:u w:val="single"/>
          <w:rtl/>
        </w:rPr>
        <w:t>بدعوی</w:t>
      </w:r>
      <w:r>
        <w:rPr>
          <w:rFonts w:ascii="Noor_Lotus" w:hAnsi="Noor_Lotus" w:hint="cs"/>
          <w:color w:val="000000" w:themeColor="text1"/>
          <w:sz w:val="28"/>
          <w:rtl/>
        </w:rPr>
        <w:t xml:space="preserve"> انها </w:t>
      </w:r>
      <w:r w:rsidRPr="00D52293">
        <w:rPr>
          <w:rFonts w:ascii="Noor_Lotus" w:hAnsi="Noor_Lotus" w:hint="cs"/>
          <w:color w:val="000000" w:themeColor="text1"/>
          <w:sz w:val="28"/>
          <w:rtl/>
        </w:rPr>
        <w:t xml:space="preserve">تدل على رضى الإمام </w:t>
      </w:r>
      <w:r>
        <w:rPr>
          <w:rFonts w:ascii="Noor_Lotus" w:hAnsi="Noor_Lotus" w:hint="cs"/>
          <w:color w:val="000000" w:themeColor="text1"/>
          <w:sz w:val="28"/>
          <w:rtl/>
        </w:rPr>
        <w:t>×</w:t>
      </w:r>
      <w:r w:rsidRPr="00D52293">
        <w:rPr>
          <w:rFonts w:ascii="Noor_Lotus" w:hAnsi="Noor_Lotus" w:hint="cs"/>
          <w:color w:val="000000" w:themeColor="text1"/>
          <w:sz w:val="28"/>
          <w:rtl/>
        </w:rPr>
        <w:t xml:space="preserve"> بمناظرته، و أنه كان يستحسنه، و هو دليل الحسن.</w:t>
      </w:r>
    </w:p>
    <w:p w:rsidR="00073072" w:rsidRPr="00A17EFC" w:rsidRDefault="00073072" w:rsidP="00EE24A6">
      <w:pPr>
        <w:jc w:val="highKashida"/>
        <w:rPr>
          <w:rFonts w:ascii="Noor_Nazli" w:hAnsi="Noor_Nazli"/>
          <w:u w:val="single"/>
          <w:rtl/>
        </w:rPr>
      </w:pPr>
      <w:r w:rsidRPr="00D52293">
        <w:rPr>
          <w:rFonts w:ascii="Noor_Lotus" w:hAnsi="Noor_Lotus" w:hint="cs"/>
          <w:color w:val="000000" w:themeColor="text1"/>
          <w:sz w:val="28"/>
          <w:rtl/>
        </w:rPr>
        <w:t xml:space="preserve"> </w:t>
      </w:r>
      <w:r w:rsidRPr="008F10D8">
        <w:rPr>
          <w:rFonts w:ascii="Noor_Lotus" w:hAnsi="Noor_Lotus" w:hint="cs"/>
          <w:color w:val="000000" w:themeColor="text1"/>
          <w:sz w:val="28"/>
          <w:u w:val="single"/>
          <w:rtl/>
        </w:rPr>
        <w:t>فانه يناقش فيه</w:t>
      </w:r>
      <w:r>
        <w:rPr>
          <w:rFonts w:ascii="Noor_Lotus" w:hAnsi="Noor_Lotus" w:hint="cs"/>
          <w:color w:val="000000" w:themeColor="text1"/>
          <w:sz w:val="28"/>
          <w:rtl/>
        </w:rPr>
        <w:t xml:space="preserve"> _کما في المعجم ا</w:t>
      </w:r>
      <w:r w:rsidRPr="00D52293">
        <w:rPr>
          <w:rFonts w:ascii="Noor_Lotus" w:hAnsi="Noor_Lotus" w:hint="cs"/>
          <w:color w:val="000000" w:themeColor="text1"/>
          <w:sz w:val="28"/>
          <w:rtl/>
        </w:rPr>
        <w:t>ولا</w:t>
      </w:r>
      <w:r>
        <w:rPr>
          <w:rFonts w:ascii="Noor_Lotus" w:hAnsi="Noor_Lotus" w:hint="cs"/>
          <w:color w:val="000000" w:themeColor="text1"/>
          <w:sz w:val="28"/>
          <w:rtl/>
        </w:rPr>
        <w:t>ً</w:t>
      </w:r>
      <w:r w:rsidRPr="00D52293">
        <w:rPr>
          <w:rFonts w:ascii="Noor_Lotus" w:hAnsi="Noor_Lotus" w:hint="cs"/>
          <w:color w:val="000000" w:themeColor="text1"/>
          <w:sz w:val="28"/>
          <w:rtl/>
        </w:rPr>
        <w:t xml:space="preserve">: بأن الرواية لم تثبت إلا من طريق عبد الأعلى نفسه، فإن كان ممن يوثق بقوله مع قطع النظر عن هذه الرواية، فلا حاجة إلى الاستدلال بها، و إلا فلا يصدق في روايته هذه أيضا. و ثانيا: </w:t>
      </w:r>
      <w:r>
        <w:rPr>
          <w:rFonts w:ascii="Noor_Lotus" w:hAnsi="Noor_Lotus" w:hint="cs"/>
          <w:color w:val="000000" w:themeColor="text1"/>
          <w:sz w:val="28"/>
          <w:rtl/>
        </w:rPr>
        <w:t>ا</w:t>
      </w:r>
      <w:r w:rsidRPr="00D52293">
        <w:rPr>
          <w:rFonts w:ascii="Noor_Lotus" w:hAnsi="Noor_Lotus" w:hint="cs"/>
          <w:color w:val="000000" w:themeColor="text1"/>
          <w:sz w:val="28"/>
          <w:rtl/>
        </w:rPr>
        <w:t>نه لا ملازمة بين أن يكون الرجل قويا في الجدل و المناظرة، و أن يكون ثقة في أقواله، و المطلوب في الراوي هو الثاني دون الأول</w:t>
      </w:r>
      <w:r w:rsidRPr="00960DAE">
        <w:rPr>
          <w:rFonts w:ascii="Noor_Nazli" w:hAnsi="Noor_Nazli" w:hint="cs"/>
          <w:rtl/>
        </w:rPr>
        <w:t xml:space="preserve">&lt;. </w:t>
      </w:r>
      <w:r w:rsidRPr="00960DAE">
        <w:rPr>
          <w:rStyle w:val="af3"/>
          <w:rFonts w:ascii="Noor_Nazli" w:hAnsi="Noor_Nazli"/>
          <w:rtl/>
        </w:rPr>
        <w:footnoteReference w:id="17"/>
      </w:r>
      <w:r>
        <w:rPr>
          <w:rFonts w:ascii="Noor_Nazli" w:hAnsi="Noor_Nazli" w:hint="cs"/>
          <w:u w:val="single"/>
          <w:rtl/>
        </w:rPr>
        <w:t xml:space="preserve"> </w:t>
      </w:r>
    </w:p>
    <w:p w:rsidR="00073072" w:rsidRPr="00373E4F" w:rsidRDefault="00073072" w:rsidP="00EE24A6">
      <w:pPr>
        <w:jc w:val="highKashida"/>
        <w:rPr>
          <w:rFonts w:ascii="Noor_Titr" w:hAnsi="Noor_Titr"/>
          <w:color w:val="000000" w:themeColor="text1"/>
          <w:sz w:val="28"/>
          <w:rtl/>
        </w:rPr>
      </w:pPr>
      <w:r w:rsidRPr="00072269">
        <w:rPr>
          <w:rFonts w:hint="cs"/>
          <w:b/>
          <w:bCs/>
          <w:u w:val="single"/>
          <w:rtl/>
        </w:rPr>
        <w:t>ونوقش فيها من حيث الدلالة</w:t>
      </w:r>
      <w:r w:rsidRPr="00373E4F">
        <w:rPr>
          <w:rFonts w:hint="cs"/>
          <w:rtl/>
        </w:rPr>
        <w:t xml:space="preserve"> ففي المرتقی:&gt; </w:t>
      </w:r>
      <w:r w:rsidRPr="00373E4F">
        <w:rPr>
          <w:rFonts w:ascii="Noor_Lotus" w:hAnsi="Noor_Lotus" w:hint="cs"/>
          <w:color w:val="000000" w:themeColor="text1"/>
          <w:sz w:val="28"/>
          <w:rtl/>
        </w:rPr>
        <w:t xml:space="preserve">و اما رواية عبد الأعلى، قال: قال أبو عبد اللّه </w:t>
      </w:r>
      <w:r>
        <w:rPr>
          <w:rFonts w:ascii="Noor_Lotus" w:hAnsi="Noor_Lotus" w:hint="cs"/>
          <w:color w:val="000000" w:themeColor="text1"/>
          <w:sz w:val="28"/>
          <w:rtl/>
        </w:rPr>
        <w:t>×</w:t>
      </w:r>
      <w:r w:rsidRPr="00373E4F">
        <w:rPr>
          <w:rFonts w:ascii="Noor_Lotus" w:hAnsi="Noor_Lotus" w:hint="cs"/>
          <w:color w:val="000000" w:themeColor="text1"/>
          <w:sz w:val="28"/>
          <w:rtl/>
        </w:rPr>
        <w:t>: «لا هدي إلا من الإبل ولا ذبح الا بمنى »، فلا ظهور لها فى اللزوم بقرينة الجملة الاولى المعلوم من حالها بدوا</w:t>
      </w:r>
      <w:r>
        <w:rPr>
          <w:rFonts w:ascii="Noor_Lotus" w:hAnsi="Noor_Lotus" w:hint="cs"/>
          <w:color w:val="000000" w:themeColor="text1"/>
          <w:sz w:val="28"/>
          <w:rtl/>
        </w:rPr>
        <w:t>ً</w:t>
      </w:r>
      <w:r w:rsidRPr="00373E4F">
        <w:rPr>
          <w:rFonts w:ascii="Noor_Lotus" w:hAnsi="Noor_Lotus" w:hint="cs"/>
          <w:color w:val="000000" w:themeColor="text1"/>
          <w:sz w:val="28"/>
          <w:rtl/>
        </w:rPr>
        <w:t xml:space="preserve"> و بمنزلة القرينة المتصلة ان المراد بها الاستحباب، فانه يوجب الاخلال بظهور الثانية فى اللزوم لوحدة الظهور عرفا من الجملتين، و ليس التصرف في الاولى بقرينة منفصلة كي لا يخلّ بظهور الثانية كما مرّ نظيره. فالتفت</w:t>
      </w:r>
      <w:r>
        <w:rPr>
          <w:rFonts w:ascii="Noor_Lotus" w:hAnsi="Noor_Lotus" w:hint="cs"/>
          <w:color w:val="000000" w:themeColor="text1"/>
          <w:sz w:val="28"/>
          <w:rtl/>
        </w:rPr>
        <w:t>&lt;</w:t>
      </w:r>
      <w:r w:rsidRPr="00373E4F">
        <w:rPr>
          <w:rFonts w:ascii="Noor_Lotus" w:hAnsi="Noor_Lotus" w:hint="cs"/>
          <w:color w:val="000000" w:themeColor="text1"/>
          <w:sz w:val="28"/>
          <w:rtl/>
        </w:rPr>
        <w:t>.</w:t>
      </w:r>
      <w:r>
        <w:rPr>
          <w:rStyle w:val="af3"/>
          <w:rFonts w:ascii="Noor_Lotus" w:hAnsi="Noor_Lotus"/>
          <w:color w:val="000000" w:themeColor="text1"/>
          <w:sz w:val="28"/>
          <w:rtl/>
        </w:rPr>
        <w:footnoteReference w:id="18"/>
      </w:r>
    </w:p>
    <w:p w:rsidR="00073072" w:rsidRPr="005E3DEC" w:rsidRDefault="00073072" w:rsidP="00EE24A6">
      <w:pPr>
        <w:jc w:val="highKashida"/>
        <w:rPr>
          <w:rFonts w:ascii="Noor_Titr" w:hAnsi="Noor_Titr"/>
          <w:color w:val="000000" w:themeColor="text1"/>
          <w:sz w:val="28"/>
          <w:u w:val="single"/>
          <w:rtl/>
        </w:rPr>
      </w:pPr>
      <w:r w:rsidRPr="005E3DEC">
        <w:rPr>
          <w:rFonts w:ascii="Noor_Titr" w:hAnsi="Noor_Titr" w:hint="cs"/>
          <w:color w:val="000000" w:themeColor="text1"/>
          <w:sz w:val="28"/>
          <w:u w:val="single"/>
          <w:rtl/>
        </w:rPr>
        <w:t xml:space="preserve">ولکنه يجاب عنه </w:t>
      </w:r>
      <w:r w:rsidRPr="005E3DEC">
        <w:rPr>
          <w:rFonts w:ascii="Noor_Titr" w:hAnsi="Noor_Titr" w:hint="cs"/>
          <w:color w:val="000000" w:themeColor="text1"/>
          <w:sz w:val="28"/>
          <w:rtl/>
        </w:rPr>
        <w:t>بان</w:t>
      </w:r>
      <w:r>
        <w:rPr>
          <w:rFonts w:ascii="Noor_Titr" w:hAnsi="Noor_Titr" w:hint="cs"/>
          <w:color w:val="000000" w:themeColor="text1"/>
          <w:sz w:val="28"/>
          <w:rtl/>
        </w:rPr>
        <w:t xml:space="preserve"> مجردارادة الاستحباب من الجملة الاولی لاتستلزم ارادة الاستحباب من الجملة الثانية بعدما کان ظاهرها اللزوم حتی فيما اذا کانت الجملة الاولی ظاهرة في الاستحباب لانه لاتعدو عن ظهورالسياق الذي لاحجية له مع ان ارادة الاستحباب من الجملة الاولی ليست بالظهور وبالقرينة المتصلة وانما تکون بالقرينة المنفصلة التي تدل علی اجزاء الغنم والبقر .</w:t>
      </w:r>
    </w:p>
    <w:p w:rsidR="00073072" w:rsidRPr="00AF60E4" w:rsidRDefault="00073072" w:rsidP="00EE24A6">
      <w:pPr>
        <w:jc w:val="highKashida"/>
        <w:rPr>
          <w:rFonts w:ascii="Noor_Titr" w:hAnsi="Noor_Titr"/>
          <w:rtl/>
        </w:rPr>
      </w:pPr>
      <w:r w:rsidRPr="00AF60E4">
        <w:rPr>
          <w:rFonts w:ascii="Noor_Titr" w:hAnsi="Noor_Titr" w:hint="cs"/>
          <w:rtl/>
        </w:rPr>
        <w:t xml:space="preserve"> 4_ معتبرة مسمع</w:t>
      </w:r>
      <w:r>
        <w:rPr>
          <w:rFonts w:ascii="Noor_Titr" w:hAnsi="Noor_Titr" w:hint="cs"/>
          <w:rtl/>
        </w:rPr>
        <w:t>(</w:t>
      </w:r>
      <w:r w:rsidRPr="00AF60E4">
        <w:rPr>
          <w:rFonts w:ascii="Noor_Titr" w:hAnsi="Noor_Titr" w:hint="cs"/>
          <w:rtl/>
        </w:rPr>
        <w:t xml:space="preserve"> </w:t>
      </w:r>
      <w:r w:rsidRPr="00AF60E4">
        <w:rPr>
          <w:rFonts w:hint="cs"/>
          <w:rtl/>
        </w:rPr>
        <w:t>وَ بِإِسْنَادِهِ</w:t>
      </w:r>
      <w:r>
        <w:rPr>
          <w:rFonts w:hint="cs"/>
          <w:rtl/>
        </w:rPr>
        <w:t>_اي الشيخ باسناده_</w:t>
      </w:r>
      <w:r w:rsidRPr="00AF60E4">
        <w:rPr>
          <w:rFonts w:hint="cs"/>
          <w:rtl/>
        </w:rPr>
        <w:t xml:space="preserve"> عَنْ مُوسَى بْنِ الْقَاسِمِ عَنِ الْحَسَنِ اللُّؤْلُؤِيِّ عَنِ الْحَسَنِ بْنِ مَحْبُوبٍ عَنْ عَلِيِّ بْنِ رِئَابٍ عَنْ مِسْمَعٍ عَنْ أَبِي عَبْدِ اللَّهِ </w:t>
      </w:r>
      <w:r>
        <w:rPr>
          <w:rFonts w:hint="cs"/>
          <w:rtl/>
        </w:rPr>
        <w:t>×</w:t>
      </w:r>
      <w:r w:rsidRPr="00AF60E4">
        <w:rPr>
          <w:rFonts w:hint="cs"/>
          <w:rtl/>
        </w:rPr>
        <w:t xml:space="preserve"> قَالَ:</w:t>
      </w:r>
      <w:r w:rsidRPr="00AF60E4">
        <w:rPr>
          <w:rFonts w:ascii="Noor_Lotus" w:hAnsi="Noor_Lotus" w:hint="cs"/>
          <w:rtl/>
        </w:rPr>
        <w:t xml:space="preserve"> مِنًى كُلُّهُ مَنْحَرٌ وَ أَفْضَلُ الْمَنْحَرِ كُلِّهِ الْمَسْجِدُ</w:t>
      </w:r>
      <w:r>
        <w:rPr>
          <w:rFonts w:ascii="Noor_Lotus" w:hAnsi="Noor_Lotus" w:hint="cs"/>
          <w:rtl/>
        </w:rPr>
        <w:t>&lt;</w:t>
      </w:r>
      <w:r w:rsidRPr="00AF60E4">
        <w:rPr>
          <w:rFonts w:ascii="Noor_Lotus" w:hAnsi="Noor_Lotus" w:hint="cs"/>
          <w:rtl/>
        </w:rPr>
        <w:t>.</w:t>
      </w:r>
      <w:r>
        <w:rPr>
          <w:rStyle w:val="af3"/>
          <w:rFonts w:ascii="Noor_Lotus" w:hAnsi="Noor_Lotus"/>
          <w:rtl/>
        </w:rPr>
        <w:footnoteReference w:id="19"/>
      </w:r>
    </w:p>
    <w:p w:rsidR="00073072" w:rsidRDefault="00073072" w:rsidP="00EE24A6">
      <w:pPr>
        <w:jc w:val="highKashida"/>
        <w:rPr>
          <w:rFonts w:ascii="Noor_Titr" w:hAnsi="Noor_Titr"/>
          <w:color w:val="000000" w:themeColor="text1"/>
          <w:sz w:val="28"/>
          <w:rtl/>
        </w:rPr>
      </w:pPr>
      <w:r>
        <w:rPr>
          <w:rFonts w:hint="cs"/>
          <w:color w:val="000000" w:themeColor="text1"/>
          <w:sz w:val="28"/>
          <w:rtl/>
        </w:rPr>
        <w:t xml:space="preserve">تقريب </w:t>
      </w:r>
      <w:r w:rsidRPr="00AF60E4">
        <w:rPr>
          <w:rFonts w:hint="cs"/>
          <w:color w:val="000000" w:themeColor="text1"/>
          <w:sz w:val="28"/>
          <w:rtl/>
        </w:rPr>
        <w:t xml:space="preserve">الدلالة </w:t>
      </w:r>
      <w:r>
        <w:rPr>
          <w:rFonts w:hint="cs"/>
          <w:color w:val="000000" w:themeColor="text1"/>
          <w:sz w:val="28"/>
          <w:rtl/>
        </w:rPr>
        <w:t xml:space="preserve"> ما تقدم عن التذکرة من &gt;ان </w:t>
      </w:r>
      <w:r w:rsidRPr="00A74D44">
        <w:rPr>
          <w:rFonts w:hint="cs"/>
          <w:rtl/>
        </w:rPr>
        <w:t>التخصيص بالذكر يدلّ على التخصيص في الحكم</w:t>
      </w:r>
      <w:r>
        <w:rPr>
          <w:rFonts w:hint="cs"/>
          <w:color w:val="000000" w:themeColor="text1"/>
          <w:sz w:val="28"/>
          <w:rtl/>
        </w:rPr>
        <w:t xml:space="preserve">&lt;فان الرواية وان کانت بصددالاستيعاب وانه لايختص المذبح بمکان خاص من منی ولکن تخصيص منی ببيان الاستيعاب يدلّ علی انه هو المحل للذبح لاغيره </w:t>
      </w:r>
      <w:r w:rsidRPr="00FC2303">
        <w:rPr>
          <w:rFonts w:hint="cs"/>
          <w:color w:val="000000" w:themeColor="text1"/>
          <w:sz w:val="28"/>
          <w:u w:val="single"/>
          <w:rtl/>
        </w:rPr>
        <w:t xml:space="preserve">واما مافي </w:t>
      </w:r>
      <w:r w:rsidRPr="00FC2303">
        <w:rPr>
          <w:rFonts w:hint="cs"/>
          <w:color w:val="000000" w:themeColor="text1"/>
          <w:sz w:val="28"/>
          <w:u w:val="single"/>
          <w:rtl/>
        </w:rPr>
        <w:lastRenderedPageBreak/>
        <w:t>المعتمد</w:t>
      </w:r>
      <w:r>
        <w:rPr>
          <w:rFonts w:hint="cs"/>
          <w:color w:val="000000" w:themeColor="text1"/>
          <w:sz w:val="28"/>
          <w:rtl/>
        </w:rPr>
        <w:t xml:space="preserve"> من ا</w:t>
      </w:r>
      <w:r w:rsidRPr="00AF60E4">
        <w:rPr>
          <w:rFonts w:hint="cs"/>
          <w:color w:val="000000" w:themeColor="text1"/>
          <w:sz w:val="28"/>
          <w:rtl/>
        </w:rPr>
        <w:t xml:space="preserve">ن المستفاد منها المفروغية عن </w:t>
      </w:r>
      <w:r w:rsidRPr="000025CA">
        <w:rPr>
          <w:rFonts w:hint="cs"/>
          <w:rtl/>
        </w:rPr>
        <w:t>كون منى مذبحا و انه لا يختص المذبح بمكان خاص من منى</w:t>
      </w:r>
      <w:r>
        <w:rPr>
          <w:rFonts w:hint="cs"/>
          <w:rtl/>
        </w:rPr>
        <w:t xml:space="preserve"> فيلاحظ عليه بان مجرد مفروغية کون منی مذبحاً لايقتضي حصرالمذبح في منی ،</w:t>
      </w:r>
      <w:r w:rsidRPr="000025CA">
        <w:rPr>
          <w:rFonts w:hint="cs"/>
          <w:rtl/>
        </w:rPr>
        <w:t xml:space="preserve"> </w:t>
      </w:r>
      <w:r w:rsidRPr="00FC2303">
        <w:rPr>
          <w:rFonts w:hint="cs"/>
          <w:u w:val="single"/>
          <w:rtl/>
        </w:rPr>
        <w:t>وقدنوقش في سندالرواية</w:t>
      </w:r>
      <w:r>
        <w:rPr>
          <w:rFonts w:hint="cs"/>
          <w:rtl/>
        </w:rPr>
        <w:t xml:space="preserve">  بانه &gt;</w:t>
      </w:r>
      <w:r w:rsidRPr="000025CA">
        <w:rPr>
          <w:rFonts w:hint="cs"/>
          <w:rtl/>
        </w:rPr>
        <w:t xml:space="preserve">ضعيف بالحسن اللؤلؤي فإنه الحسن بن الحسين </w:t>
      </w:r>
      <w:r>
        <w:rPr>
          <w:rFonts w:hint="cs"/>
          <w:rtl/>
        </w:rPr>
        <w:t>وهو</w:t>
      </w:r>
      <w:r w:rsidRPr="000025CA">
        <w:rPr>
          <w:rFonts w:hint="cs"/>
          <w:rtl/>
        </w:rPr>
        <w:t xml:space="preserve"> و ان كان ممن</w:t>
      </w:r>
      <w:r>
        <w:rPr>
          <w:rFonts w:ascii="Noor_Lotus" w:hAnsi="Noor_Lotus" w:hint="cs"/>
          <w:color w:val="000000" w:themeColor="text1"/>
          <w:sz w:val="28"/>
          <w:rtl/>
        </w:rPr>
        <w:t xml:space="preserve"> </w:t>
      </w:r>
      <w:r w:rsidRPr="000025CA">
        <w:rPr>
          <w:rFonts w:ascii="Noor_Lotus" w:hAnsi="Noor_Lotus" w:hint="cs"/>
          <w:color w:val="000000" w:themeColor="text1"/>
          <w:sz w:val="28"/>
          <w:rtl/>
        </w:rPr>
        <w:t>و ثقة النجاشي و لكن يعارض توثيقه بتضعيف ابن الوليد له و تبعه تلميذه الشيخ الصدوق و أبو العباس بن نوح فان ابن الوليد استثنى من روايات محمد بن احمد بن يحيى ما كان ينفرد به الحسن بن الحسين اللؤلؤي</w:t>
      </w:r>
      <w:r>
        <w:rPr>
          <w:rFonts w:ascii="Noor_Lotus" w:hAnsi="Noor_Lotus" w:hint="cs"/>
          <w:color w:val="000000" w:themeColor="text1"/>
          <w:sz w:val="28"/>
          <w:rtl/>
        </w:rPr>
        <w:t>&lt;</w:t>
      </w:r>
      <w:r w:rsidRPr="000025CA">
        <w:rPr>
          <w:rFonts w:ascii="Noor_Lotus" w:hAnsi="Noor_Lotus" w:hint="cs"/>
          <w:color w:val="000000" w:themeColor="text1"/>
          <w:sz w:val="28"/>
          <w:rtl/>
        </w:rPr>
        <w:t>.</w:t>
      </w:r>
      <w:r>
        <w:rPr>
          <w:rFonts w:ascii="Noor_Lotus" w:hAnsi="Noor_Lotus" w:hint="cs"/>
          <w:color w:val="000000" w:themeColor="text1"/>
          <w:sz w:val="28"/>
          <w:rtl/>
        </w:rPr>
        <w:t xml:space="preserve"> </w:t>
      </w:r>
      <w:r>
        <w:rPr>
          <w:rStyle w:val="af3"/>
          <w:rFonts w:ascii="Noor_Lotus" w:hAnsi="Noor_Lotus"/>
          <w:color w:val="000000" w:themeColor="text1"/>
          <w:sz w:val="28"/>
          <w:rtl/>
        </w:rPr>
        <w:footnoteReference w:id="20"/>
      </w:r>
    </w:p>
    <w:p w:rsidR="00073072" w:rsidRPr="00B56482" w:rsidRDefault="00073072" w:rsidP="00EE24A6">
      <w:pPr>
        <w:jc w:val="highKashida"/>
        <w:rPr>
          <w:rFonts w:ascii="Noor_Titr" w:hAnsi="Noor_Titr"/>
          <w:color w:val="000000" w:themeColor="text1"/>
          <w:sz w:val="28"/>
          <w:rtl/>
        </w:rPr>
      </w:pPr>
      <w:r w:rsidRPr="008F10D8">
        <w:rPr>
          <w:rFonts w:ascii="Noor_Titr" w:hAnsi="Noor_Titr" w:hint="cs"/>
          <w:u w:val="single"/>
          <w:rtl/>
        </w:rPr>
        <w:t>ولکنه تقدم</w:t>
      </w:r>
      <w:r>
        <w:rPr>
          <w:rFonts w:ascii="Noor_Titr" w:hAnsi="Noor_Titr" w:hint="cs"/>
          <w:rtl/>
        </w:rPr>
        <w:t xml:space="preserve"> في مباحث رمي جمرة العقبة انه وان استثنی ابن الوليد من روايات نوادر محمدبن احمدبن يحيی </w:t>
      </w:r>
      <w:r w:rsidRPr="00B56482">
        <w:rPr>
          <w:rFonts w:ascii="Noor_Titr" w:hAnsi="Noor_Titr" w:hint="cs"/>
          <w:sz w:val="28"/>
          <w:rtl/>
        </w:rPr>
        <w:t>ماينفردبه</w:t>
      </w:r>
      <w:r>
        <w:rPr>
          <w:rFonts w:ascii="Noor_Titr" w:hAnsi="Noor_Titr" w:hint="cs"/>
          <w:sz w:val="28"/>
          <w:rtl/>
        </w:rPr>
        <w:t xml:space="preserve"> </w:t>
      </w:r>
      <w:r w:rsidRPr="00B56482">
        <w:rPr>
          <w:rFonts w:ascii="Noor_Titr" w:hAnsi="Noor_Titr" w:hint="cs"/>
          <w:sz w:val="28"/>
          <w:rtl/>
        </w:rPr>
        <w:t>الحسن بن الحسين اللؤلؤي الا انه لايعدّ تضعيفاً للشخص فلايکون معارضاً لتوثيق النجاشي اياه</w:t>
      </w:r>
      <w:r w:rsidRPr="00B56482">
        <w:rPr>
          <w:rFonts w:ascii="Arabic Typesetting" w:hAnsi="Arabic Typesetting"/>
          <w:color w:val="1D1B11" w:themeColor="background2" w:themeShade="1A"/>
          <w:sz w:val="28"/>
          <w:rtl/>
        </w:rPr>
        <w:t xml:space="preserve"> </w:t>
      </w:r>
      <w:r>
        <w:rPr>
          <w:rFonts w:ascii="Arabic Typesetting" w:hAnsi="Arabic Typesetting" w:hint="cs"/>
          <w:color w:val="1D1B11" w:themeColor="background2" w:themeShade="1A"/>
          <w:sz w:val="28"/>
          <w:rtl/>
        </w:rPr>
        <w:t>وذلک ل</w:t>
      </w:r>
      <w:r w:rsidRPr="00B56482">
        <w:rPr>
          <w:rFonts w:ascii="Arabic Typesetting" w:hAnsi="Arabic Typesetting"/>
          <w:color w:val="1D1B11" w:themeColor="background2" w:themeShade="1A"/>
          <w:sz w:val="28"/>
          <w:rtl/>
        </w:rPr>
        <w:t>ان موارد الاستثناء في کلام ابن الوليدعلی ثلاثة اقسام القسم الاول : ماصبت الاستثناء فيه علی نفس الاشخاص علی نحو الاطلاق وهذا هوالحال بالنسبة الی اکثرالمستثنين , القسم الثاني : ماصبت الاستثناء فيه علی الاشخاص مقيدا وهذا هوالحال بالنسبة الی محمدبن عيسی بن عبيد (حيث ورد فيه :اوعن محمد بن عيسی بن عبيد باسناد منقطع)والی الحسن بن الحسين اللؤلؤي (حيث ورد فيه :اوماينفرد(يتفرد به )الحسن بن الحسين اللؤلؤي) , والقسم الثالث :ماصبت الاستثناء فيه علی الروايات وهذا بالنسبة الی اربعة موارد ففي عبارة النجاشي:</w:t>
      </w:r>
      <w:r w:rsidRPr="00B56482">
        <w:rPr>
          <w:rFonts w:ascii="Arabic Typesetting" w:hAnsi="Arabic Typesetting"/>
          <w:sz w:val="28"/>
          <w:rtl/>
        </w:rPr>
        <w:t xml:space="preserve"> </w:t>
      </w:r>
      <w:r w:rsidRPr="00B56482">
        <w:rPr>
          <w:rFonts w:ascii="Arabic Typesetting" w:hAnsi="Arabic Typesetting"/>
          <w:color w:val="000000"/>
          <w:sz w:val="28"/>
          <w:rtl/>
        </w:rPr>
        <w:t>«أو ما رواه عن رجل، أو يقول بعض أصحابنا، أو يقول في حديث، أو كتاب و لم أروه.ـ .</w:t>
      </w:r>
      <w:r w:rsidRPr="00B56482">
        <w:rPr>
          <w:rFonts w:ascii="Arabic Typesetting" w:hAnsi="Arabic Typesetting"/>
          <w:color w:val="1D1B11" w:themeColor="background2" w:themeShade="1A"/>
          <w:sz w:val="28"/>
          <w:rtl/>
        </w:rPr>
        <w:t>وفي عبارة الشيخ :</w:t>
      </w:r>
      <w:r w:rsidRPr="00B56482">
        <w:rPr>
          <w:rFonts w:ascii="Arabic Typesetting" w:hAnsi="Arabic Typesetting"/>
          <w:color w:val="000000"/>
          <w:sz w:val="28"/>
          <w:rtl/>
        </w:rPr>
        <w:t>«أو يرويه عن رجل أو عن بعض أصحابنا أو يقول و روى</w:t>
      </w:r>
      <w:r w:rsidRPr="00B56482">
        <w:rPr>
          <w:rFonts w:ascii="Arabic Typesetting" w:hAnsi="Arabic Typesetting"/>
          <w:color w:val="286564"/>
          <w:sz w:val="28"/>
          <w:rtl/>
        </w:rPr>
        <w:t xml:space="preserve"> ...</w:t>
      </w:r>
      <w:r w:rsidRPr="00B56482">
        <w:rPr>
          <w:rFonts w:ascii="Arabic Typesetting" w:hAnsi="Arabic Typesetting"/>
          <w:color w:val="000000"/>
          <w:sz w:val="28"/>
          <w:rtl/>
        </w:rPr>
        <w:t>أو يقول وجدت في كتاب و لم أروه</w:t>
      </w:r>
      <w:r w:rsidRPr="00B56482">
        <w:rPr>
          <w:rFonts w:ascii="Arabic Typesetting" w:hAnsi="Arabic Typesetting" w:hint="cs"/>
          <w:color w:val="000000"/>
          <w:sz w:val="28"/>
          <w:rtl/>
        </w:rPr>
        <w:t>.</w:t>
      </w:r>
      <w:r w:rsidRPr="00B56482">
        <w:rPr>
          <w:rFonts w:ascii="Arabic Typesetting" w:hAnsi="Arabic Typesetting"/>
          <w:color w:val="1D1B11" w:themeColor="background2" w:themeShade="1A"/>
          <w:sz w:val="28"/>
          <w:rtl/>
        </w:rPr>
        <w:t>»</w:t>
      </w:r>
      <w:r w:rsidRPr="00B56482">
        <w:rPr>
          <w:rFonts w:ascii="Arabic Typesetting" w:hAnsi="Arabic Typesetting" w:hint="cs"/>
          <w:color w:val="1D1B11" w:themeColor="background2" w:themeShade="1A"/>
          <w:sz w:val="28"/>
          <w:rtl/>
        </w:rPr>
        <w:t>واستفادة التضعيف من کلام ابن الوليد والصدوق رهما انما هي بالنسبة الی القسم الاول لان ظاهراستثناء الشخص کون الايراد والضعف في نفسه من حيث الوثاقة والاحتراز عن الکذب لافي رواياته مع عدم وجود الاشکال في نفس الشخص وهذا بخلاف القسم الثالث الذي لاتعرض فيه لحال الشخص والقسم الثاني الذي يکون النظر فيه الی قسم من روايات الشخص لاالی نفس الشخص ومجردعدم التعرض في القسمين الاخيرين الی حال نفس الشخص لايوجب رفع اليد عن الظهور في القسم الاول</w:t>
      </w:r>
      <w:r>
        <w:rPr>
          <w:rFonts w:ascii="Arabic Typesetting" w:hAnsi="Arabic Typesetting" w:hint="cs"/>
          <w:color w:val="1D1B11" w:themeColor="background2" w:themeShade="1A"/>
          <w:sz w:val="28"/>
          <w:rtl/>
        </w:rPr>
        <w:t>.</w:t>
      </w:r>
    </w:p>
    <w:p w:rsidR="00073072" w:rsidRPr="000064AE" w:rsidRDefault="00073072" w:rsidP="00EE24A6">
      <w:pPr>
        <w:jc w:val="highKashida"/>
        <w:rPr>
          <w:color w:val="000000" w:themeColor="text1"/>
          <w:sz w:val="28"/>
          <w:rtl/>
        </w:rPr>
      </w:pPr>
      <w:r w:rsidRPr="000064AE">
        <w:rPr>
          <w:rFonts w:hint="cs"/>
          <w:color w:val="000000" w:themeColor="text1"/>
          <w:sz w:val="28"/>
          <w:rtl/>
        </w:rPr>
        <w:lastRenderedPageBreak/>
        <w:t>5- ما في المنتهی والتذکرة من انه روت العامة  عن النبيّ صلّى اللّه عليه و آله أنّه قال: «منى كلّها منحر»</w:t>
      </w:r>
      <w:r w:rsidRPr="000064AE">
        <w:rPr>
          <w:rStyle w:val="af3"/>
          <w:color w:val="000000" w:themeColor="text1"/>
          <w:sz w:val="28"/>
          <w:rtl/>
        </w:rPr>
        <w:footnoteReference w:id="21"/>
      </w:r>
    </w:p>
    <w:p w:rsidR="00073072" w:rsidRPr="000064AE" w:rsidRDefault="00073072" w:rsidP="00EE24A6">
      <w:pPr>
        <w:pStyle w:val="a9"/>
        <w:bidi/>
        <w:jc w:val="highKashida"/>
        <w:rPr>
          <w:rFonts w:ascii="Noor_Titr" w:hAnsi="Noor_Titr" w:cs="Taher"/>
          <w:color w:val="000000" w:themeColor="text1"/>
          <w:sz w:val="28"/>
          <w:szCs w:val="28"/>
          <w:rtl/>
        </w:rPr>
      </w:pPr>
      <w:r>
        <w:rPr>
          <w:rFonts w:ascii="Traditional Arabic" w:hAnsi="Traditional Arabic" w:cs="Taher" w:hint="cs"/>
          <w:color w:val="000000" w:themeColor="text1"/>
          <w:sz w:val="28"/>
          <w:szCs w:val="28"/>
          <w:rtl/>
        </w:rPr>
        <w:t xml:space="preserve">وفي </w:t>
      </w:r>
      <w:r w:rsidRPr="000064AE">
        <w:rPr>
          <w:rFonts w:ascii="Traditional Arabic" w:hAnsi="Traditional Arabic" w:cs="Taher" w:hint="cs"/>
          <w:color w:val="000000" w:themeColor="text1"/>
          <w:sz w:val="28"/>
          <w:szCs w:val="28"/>
          <w:rtl/>
        </w:rPr>
        <w:t xml:space="preserve">دَعَائِمُ الْإِسْلَامِ، رُوِّينَا عَنْ جَعْفَرِ بْنِ مُحَمَّدٍ </w:t>
      </w:r>
      <w:r>
        <w:rPr>
          <w:rFonts w:ascii="Traditional Arabic" w:hAnsi="Traditional Arabic" w:cs="Taher" w:hint="cs"/>
          <w:color w:val="000000" w:themeColor="text1"/>
          <w:sz w:val="28"/>
          <w:szCs w:val="28"/>
          <w:rtl/>
        </w:rPr>
        <w:t>‘</w:t>
      </w:r>
      <w:r w:rsidRPr="000064AE">
        <w:rPr>
          <w:rFonts w:ascii="Traditional Arabic" w:hAnsi="Traditional Arabic" w:cs="Taher" w:hint="cs"/>
          <w:color w:val="000000" w:themeColor="text1"/>
          <w:sz w:val="28"/>
          <w:szCs w:val="28"/>
          <w:rtl/>
        </w:rPr>
        <w:t>:</w:t>
      </w:r>
      <w:r w:rsidRPr="000064AE">
        <w:rPr>
          <w:rFonts w:ascii="Noor_Lotus" w:hAnsi="Noor_Lotus" w:cs="Taher" w:hint="cs"/>
          <w:color w:val="000000" w:themeColor="text1"/>
          <w:sz w:val="28"/>
          <w:szCs w:val="28"/>
          <w:rtl/>
        </w:rPr>
        <w:t xml:space="preserve"> أَنَّ رَسُولَ اللَّهِ ص نَحَرَ هَدْيَهُ بِمِنًى بِالْمَنْحَرِ وَ قَالَ هَذَا الْمَنْحَرُ وَ مِنًى كُلُّهَا مَنْحَرٌ وَ أَمَرَ النَّاسَ</w:t>
      </w:r>
      <w:r w:rsidRPr="000064AE">
        <w:rPr>
          <w:rFonts w:ascii="Noor_Lotus" w:hAnsi="Noor_Lotus" w:cs="Taher" w:hint="cs"/>
          <w:color w:val="000000" w:themeColor="text1"/>
          <w:sz w:val="28"/>
          <w:szCs w:val="28"/>
        </w:rPr>
        <w:t>‌</w:t>
      </w:r>
      <w:r>
        <w:rPr>
          <w:rFonts w:ascii="Noor_Titr" w:hAnsi="Noor_Titr" w:cs="Taher" w:hint="cs"/>
          <w:color w:val="000000" w:themeColor="text1"/>
          <w:sz w:val="28"/>
          <w:szCs w:val="28"/>
          <w:rtl/>
        </w:rPr>
        <w:t xml:space="preserve"> </w:t>
      </w:r>
      <w:r w:rsidRPr="000064AE">
        <w:rPr>
          <w:rFonts w:ascii="Noor_Lotus" w:hAnsi="Noor_Lotus" w:cs="Taher" w:hint="cs"/>
          <w:color w:val="000000" w:themeColor="text1"/>
          <w:sz w:val="28"/>
          <w:szCs w:val="28"/>
          <w:rtl/>
        </w:rPr>
        <w:t>فَنَحَرُوا وَ ذَبَحُوا ذَبَائِحَهُمْ فِي رِحَالِهِمْ بِمِنًى</w:t>
      </w:r>
      <w:r w:rsidRPr="000064AE">
        <w:rPr>
          <w:rFonts w:ascii="Noor_Lotus" w:hAnsi="Noor_Lotus" w:cs="Taher" w:hint="cs"/>
          <w:color w:val="000000" w:themeColor="text1"/>
          <w:sz w:val="28"/>
          <w:szCs w:val="28"/>
        </w:rPr>
        <w:t>‌</w:t>
      </w:r>
      <w:r w:rsidRPr="000064AE">
        <w:rPr>
          <w:rFonts w:ascii="Noor_Titr" w:hAnsi="Noor_Titr" w:cs="Taher" w:hint="cs"/>
          <w:color w:val="000000" w:themeColor="text1"/>
          <w:sz w:val="28"/>
          <w:szCs w:val="28"/>
          <w:rtl/>
        </w:rPr>
        <w:t xml:space="preserve"> </w:t>
      </w:r>
      <w:r w:rsidRPr="000064AE">
        <w:rPr>
          <w:rStyle w:val="af3"/>
          <w:rFonts w:ascii="Noor_Titr" w:hAnsi="Noor_Titr" w:cs="Taher"/>
          <w:color w:val="000000" w:themeColor="text1"/>
          <w:sz w:val="28"/>
          <w:szCs w:val="28"/>
          <w:rtl/>
        </w:rPr>
        <w:footnoteReference w:id="22"/>
      </w:r>
    </w:p>
    <w:p w:rsidR="00073072" w:rsidRDefault="00073072" w:rsidP="00EE24A6">
      <w:pPr>
        <w:jc w:val="highKashida"/>
        <w:rPr>
          <w:rFonts w:ascii="Noor_Titr" w:hAnsi="Noor_Titr"/>
          <w:color w:val="000000" w:themeColor="text1"/>
          <w:sz w:val="28"/>
          <w:rtl/>
        </w:rPr>
      </w:pPr>
      <w:r w:rsidRPr="00F2504B">
        <w:rPr>
          <w:rFonts w:ascii="Noor_Titr" w:hAnsi="Noor_Titr" w:hint="cs"/>
          <w:color w:val="000000" w:themeColor="text1"/>
          <w:sz w:val="28"/>
          <w:rtl/>
        </w:rPr>
        <w:t>ودلالتها وان کانت واضحة الا انها ضعيفة من حيث السند.</w:t>
      </w:r>
      <w:r>
        <w:rPr>
          <w:rFonts w:ascii="Noor_Titr" w:hAnsi="Noor_Titr" w:hint="cs"/>
          <w:color w:val="000000" w:themeColor="text1"/>
          <w:sz w:val="28"/>
          <w:rtl/>
        </w:rPr>
        <w:t xml:space="preserve"> </w:t>
      </w:r>
    </w:p>
    <w:p w:rsidR="00073072" w:rsidRPr="006301D4" w:rsidRDefault="00073072" w:rsidP="00EE24A6">
      <w:pPr>
        <w:jc w:val="highKashida"/>
        <w:rPr>
          <w:rFonts w:ascii="Noor_Titr" w:hAnsi="Noor_Titr"/>
          <w:color w:val="000000" w:themeColor="text1"/>
          <w:sz w:val="28"/>
          <w:u w:val="single"/>
          <w:rtl/>
        </w:rPr>
      </w:pPr>
      <w:r w:rsidRPr="006301D4">
        <w:rPr>
          <w:rFonts w:ascii="Noor_Titr" w:hAnsi="Noor_Titr" w:hint="cs"/>
          <w:color w:val="000000" w:themeColor="text1"/>
          <w:sz w:val="28"/>
          <w:u w:val="single"/>
          <w:rtl/>
        </w:rPr>
        <w:t xml:space="preserve">هذا ولکن هناک نصوص قديدعی کونها معارضة للنصوص السابقة </w:t>
      </w:r>
    </w:p>
    <w:p w:rsidR="00073072" w:rsidRPr="00F2504B" w:rsidRDefault="00073072" w:rsidP="00EE24A6">
      <w:pPr>
        <w:jc w:val="highKashida"/>
        <w:rPr>
          <w:rFonts w:ascii="Noor_Titr" w:hAnsi="Noor_Titr"/>
          <w:color w:val="000000" w:themeColor="text1"/>
          <w:sz w:val="28"/>
          <w:rtl/>
        </w:rPr>
      </w:pPr>
      <w:r w:rsidRPr="00804535">
        <w:rPr>
          <w:rFonts w:ascii="Noor_Titr" w:hAnsi="Noor_Titr" w:hint="cs"/>
          <w:u w:val="single"/>
          <w:rtl/>
        </w:rPr>
        <w:t xml:space="preserve">منها </w:t>
      </w:r>
      <w:r>
        <w:rPr>
          <w:rFonts w:ascii="Noor_Titr" w:hAnsi="Noor_Titr" w:hint="cs"/>
          <w:rtl/>
        </w:rPr>
        <w:t>:</w:t>
      </w:r>
      <w:r w:rsidRPr="00F2504B">
        <w:rPr>
          <w:rFonts w:ascii="Noor_Titr" w:hAnsi="Noor_Titr" w:hint="cs"/>
          <w:rtl/>
        </w:rPr>
        <w:t xml:space="preserve">صحيحة معاوية بن عمار </w:t>
      </w:r>
      <w:r>
        <w:rPr>
          <w:rFonts w:ascii="Traditional Arabic" w:hAnsi="Traditional Arabic" w:hint="cs"/>
          <w:rtl/>
        </w:rPr>
        <w:t>(</w:t>
      </w:r>
      <w:r w:rsidRPr="00F2504B">
        <w:rPr>
          <w:rFonts w:ascii="Traditional Arabic" w:hAnsi="Traditional Arabic" w:hint="cs"/>
          <w:rtl/>
        </w:rPr>
        <w:t>وَ عَنْ عَلِيِّ بْنِ إِبْرَاهِيمَ عَنْ أَبِيهِ عَنِ ابْنِ أَبِي عُمَيْرٍ عَنْ مُعَاوِيَةَ بْنِ عَمَّارٍ</w:t>
      </w:r>
      <w:r>
        <w:rPr>
          <w:rFonts w:ascii="Traditional Arabic" w:hAnsi="Traditional Arabic" w:hint="cs"/>
          <w:rtl/>
        </w:rPr>
        <w:t>)</w:t>
      </w:r>
      <w:r w:rsidRPr="00F2504B">
        <w:rPr>
          <w:rFonts w:ascii="Traditional Arabic" w:hAnsi="Traditional Arabic" w:hint="cs"/>
          <w:rtl/>
        </w:rPr>
        <w:t xml:space="preserve"> قَالَ:</w:t>
      </w:r>
      <w:r w:rsidRPr="00F2504B">
        <w:rPr>
          <w:rFonts w:hint="cs"/>
          <w:rtl/>
        </w:rPr>
        <w:t xml:space="preserve"> قُلْتُ لِأَبِي عَبْدِ اللَّهِ </w:t>
      </w:r>
      <w:r>
        <w:rPr>
          <w:rFonts w:hint="cs"/>
          <w:rtl/>
        </w:rPr>
        <w:t>×</w:t>
      </w:r>
      <w:r w:rsidRPr="00F2504B">
        <w:rPr>
          <w:rFonts w:hint="cs"/>
          <w:rtl/>
        </w:rPr>
        <w:t xml:space="preserve"> إِنَّ أَهْلَ مَكَّةَ أَنْكَرُوا عَلَيْكَ- أَنَّكَ ذَبَحْتَ هَدْيَكَ فِي مَنْزِلِكَ بِمَكَّةَ- فَقَالَ</w:t>
      </w:r>
      <w:r>
        <w:rPr>
          <w:rFonts w:hint="cs"/>
          <w:rtl/>
        </w:rPr>
        <w:t xml:space="preserve"> ×:&gt;</w:t>
      </w:r>
      <w:r w:rsidRPr="00F2504B">
        <w:rPr>
          <w:rFonts w:hint="cs"/>
          <w:rtl/>
        </w:rPr>
        <w:t xml:space="preserve"> إِنَّ مَكَّةَ كُلَّهَا مَنْحَرٌ</w:t>
      </w:r>
      <w:r>
        <w:rPr>
          <w:rFonts w:hint="cs"/>
          <w:rtl/>
        </w:rPr>
        <w:t>&lt;</w:t>
      </w:r>
      <w:r w:rsidRPr="00F2504B">
        <w:rPr>
          <w:rFonts w:hint="cs"/>
          <w:rtl/>
        </w:rPr>
        <w:t>.</w:t>
      </w:r>
      <w:r>
        <w:rPr>
          <w:rStyle w:val="af3"/>
          <w:rFonts w:ascii="Noor_Lotus" w:hAnsi="Noor_Lotus"/>
          <w:color w:val="000000" w:themeColor="text1"/>
          <w:sz w:val="28"/>
          <w:rtl/>
        </w:rPr>
        <w:footnoteReference w:id="23"/>
      </w:r>
      <w:r>
        <w:rPr>
          <w:rFonts w:ascii="Noor_Titr" w:hAnsi="Noor_Titr" w:hint="cs"/>
          <w:rtl/>
        </w:rPr>
        <w:t xml:space="preserve"> فان مقتضی اطلاق کون مکة منحراً عدم وجوب الذبح والنحرفي منی في حج التمتع ، وقداجاب الشيخ عن هذه الصحيحة بحملها علی الهدي المندوب بقرينة رواية ابراهيم الکرخي ففي التهذيب بعدنقل الرواية:&gt;</w:t>
      </w:r>
      <w:r w:rsidRPr="00F2504B">
        <w:rPr>
          <w:rFonts w:ascii="Noor_Lotus" w:hAnsi="Noor_Lotus" w:hint="cs"/>
          <w:color w:val="000000" w:themeColor="text1"/>
          <w:sz w:val="28"/>
          <w:rtl/>
        </w:rPr>
        <w:t>فَلَيْسَ فِي هَذَا الْخَبَرِ أَنَّهُ ذَبَحَ هَدْيَهُ الْوَاجِبَ وَ يَحْتَمِلُ أَنْ يَكُونَ هَدْيُهُ كَانَ تَطَوُّعاً وَ ذَلِكَ جَائِزٌ ذَبْحُهُ بِمَكَّةَ بِدَلَالَةِ الْخَبَرِ الْأَوَّلِ وَ الْحُكْمُ بِالْخَبَرِ الْأَوَّلِ أَوْلَى لِأَنَّهُ مُفَصَّلٌ وَ هَذَا الْخَبَرَ مُجْمَلٌ مُحْتَمِلٌ</w:t>
      </w:r>
      <w:r>
        <w:rPr>
          <w:rFonts w:ascii="Noor_Titr" w:hAnsi="Noor_Titr" w:hint="cs"/>
          <w:color w:val="000000" w:themeColor="text1"/>
          <w:sz w:val="28"/>
          <w:rtl/>
        </w:rPr>
        <w:t>&lt;.</w:t>
      </w:r>
      <w:r>
        <w:rPr>
          <w:rStyle w:val="af3"/>
          <w:rFonts w:ascii="Noor_Titr" w:hAnsi="Noor_Titr"/>
          <w:color w:val="000000" w:themeColor="text1"/>
          <w:sz w:val="28"/>
          <w:rtl/>
        </w:rPr>
        <w:footnoteReference w:id="24"/>
      </w:r>
    </w:p>
    <w:p w:rsidR="00073072" w:rsidRDefault="00073072" w:rsidP="00EE24A6">
      <w:pPr>
        <w:jc w:val="highKashida"/>
        <w:rPr>
          <w:rFonts w:ascii="Noor_Titr" w:hAnsi="Noor_Titr"/>
          <w:color w:val="000000" w:themeColor="text1"/>
          <w:sz w:val="28"/>
          <w:rtl/>
        </w:rPr>
      </w:pPr>
      <w:r w:rsidRPr="008F10D8">
        <w:rPr>
          <w:rFonts w:ascii="Noor_Titr" w:hAnsi="Noor_Titr" w:hint="cs"/>
          <w:color w:val="000000" w:themeColor="text1"/>
          <w:sz w:val="28"/>
          <w:u w:val="single"/>
          <w:rtl/>
        </w:rPr>
        <w:t>وناقش في هذا التأويل</w:t>
      </w:r>
      <w:r>
        <w:rPr>
          <w:rFonts w:ascii="Noor_Titr" w:hAnsi="Noor_Titr" w:hint="cs"/>
          <w:color w:val="000000" w:themeColor="text1"/>
          <w:sz w:val="28"/>
          <w:rtl/>
        </w:rPr>
        <w:t xml:space="preserve"> المحقق الاردبيلي ره حيث قال:&gt;</w:t>
      </w:r>
      <w:r w:rsidRPr="00F2504B">
        <w:rPr>
          <w:rFonts w:ascii="Noor_Lotus" w:hAnsi="Noor_Lotus" w:hint="cs"/>
          <w:color w:val="000000" w:themeColor="text1"/>
          <w:sz w:val="28"/>
          <w:rtl/>
        </w:rPr>
        <w:t>و في هذا التأويل تأمل لعدم ظهور سند الخبر الأوّل و ظهور كون الثاني في هدى التمتع و لو لم يكن إجماع لكان القول بالجواز في مكة جيّدا</w:t>
      </w:r>
      <w:r>
        <w:rPr>
          <w:rFonts w:ascii="Noor_Lotus" w:hAnsi="Noor_Lotus" w:hint="cs"/>
          <w:color w:val="000000" w:themeColor="text1"/>
          <w:sz w:val="28"/>
          <w:rtl/>
        </w:rPr>
        <w:t>&lt;</w:t>
      </w:r>
      <w:r w:rsidRPr="00F2504B">
        <w:rPr>
          <w:rFonts w:ascii="Noor_Lotus" w:hAnsi="Noor_Lotus" w:hint="cs"/>
          <w:color w:val="000000" w:themeColor="text1"/>
          <w:sz w:val="28"/>
          <w:rtl/>
        </w:rPr>
        <w:t>.</w:t>
      </w:r>
      <w:r>
        <w:rPr>
          <w:rStyle w:val="af3"/>
          <w:rFonts w:ascii="Noor_Lotus" w:hAnsi="Noor_Lotus"/>
          <w:color w:val="000000" w:themeColor="text1"/>
          <w:sz w:val="28"/>
          <w:rtl/>
        </w:rPr>
        <w:footnoteReference w:id="25"/>
      </w:r>
      <w:r>
        <w:rPr>
          <w:rFonts w:ascii="Noor_Titr" w:hAnsi="Noor_Titr" w:hint="cs"/>
          <w:color w:val="000000" w:themeColor="text1"/>
          <w:sz w:val="28"/>
          <w:rtl/>
        </w:rPr>
        <w:t xml:space="preserve"> </w:t>
      </w:r>
      <w:r w:rsidRPr="000B1AEB">
        <w:rPr>
          <w:rFonts w:ascii="Noor_Titr" w:hAnsi="Noor_Titr" w:hint="cs"/>
          <w:color w:val="000000" w:themeColor="text1"/>
          <w:sz w:val="28"/>
          <w:u w:val="single"/>
          <w:rtl/>
        </w:rPr>
        <w:t>ولکنه يلاحظ عليه</w:t>
      </w:r>
      <w:r>
        <w:rPr>
          <w:rFonts w:ascii="Noor_Titr" w:hAnsi="Noor_Titr" w:hint="cs"/>
          <w:color w:val="000000" w:themeColor="text1"/>
          <w:sz w:val="28"/>
          <w:rtl/>
        </w:rPr>
        <w:t xml:space="preserve"> بالنسبة الی الخبرالاول بماتقدم من کونها معتبرة ، وبالنسبة الی کون الثاني ظاهراً في هدي التمتع بمنع ذلک لانه لامدرک له الا انصراف الهدي بهدي التمتع باعتبار انه الهدي الواجب بالاصالة ومن المعلوم عدم کفاية ذلک في انصراف اللفظ وانسباق هدي التمتع منه. </w:t>
      </w:r>
      <w:r w:rsidRPr="008F10D8">
        <w:rPr>
          <w:rFonts w:ascii="Noor_Titr" w:hAnsi="Noor_Titr" w:hint="cs"/>
          <w:color w:val="000000" w:themeColor="text1"/>
          <w:sz w:val="28"/>
          <w:u w:val="single"/>
          <w:rtl/>
        </w:rPr>
        <w:t>والصحيح في الجواب</w:t>
      </w:r>
      <w:r>
        <w:rPr>
          <w:rFonts w:ascii="Noor_Titr" w:hAnsi="Noor_Titr" w:hint="cs"/>
          <w:color w:val="000000" w:themeColor="text1"/>
          <w:sz w:val="28"/>
          <w:rtl/>
        </w:rPr>
        <w:t xml:space="preserve"> عن صحيحة </w:t>
      </w:r>
      <w:r>
        <w:rPr>
          <w:rFonts w:ascii="Noor_Titr" w:hAnsi="Noor_Titr" w:hint="cs"/>
          <w:color w:val="000000" w:themeColor="text1"/>
          <w:sz w:val="28"/>
          <w:rtl/>
        </w:rPr>
        <w:lastRenderedPageBreak/>
        <w:t xml:space="preserve">معاوية بن عمار حملها علی هدي العمرة والشاهد علی هذا الحمل صحيحة </w:t>
      </w:r>
      <w:r w:rsidRPr="00F2504B">
        <w:rPr>
          <w:rFonts w:ascii="Noor_Titr" w:hAnsi="Noor_Titr" w:hint="cs"/>
          <w:color w:val="000000" w:themeColor="text1"/>
          <w:sz w:val="28"/>
          <w:rtl/>
        </w:rPr>
        <w:t>اسحاق بن عمار</w:t>
      </w:r>
      <w:r>
        <w:rPr>
          <w:rFonts w:ascii="Traditional Arabic" w:hAnsi="Traditional Arabic" w:hint="cs"/>
          <w:color w:val="000000" w:themeColor="text1"/>
          <w:sz w:val="28"/>
          <w:rtl/>
        </w:rPr>
        <w:t>(</w:t>
      </w:r>
      <w:r w:rsidRPr="00F2504B">
        <w:rPr>
          <w:rFonts w:ascii="Traditional Arabic" w:hAnsi="Traditional Arabic" w:hint="cs"/>
          <w:color w:val="000000" w:themeColor="text1"/>
          <w:sz w:val="28"/>
          <w:rtl/>
        </w:rPr>
        <w:t>مُحَمَّدُ بْنُ الْحَسَنِ بِإِسْنَادِهِ عَنْ مُوسَى بْنِ الْقَاسِمِ عَنْ عَبْدِ الرَّحْمَنِ عَنْ عَبْدِ اللَّهِ بْنِ سِنَانٍ عَنْ إِسْحَاقَ بْنِ عَمَّارٍ</w:t>
      </w:r>
      <w:r>
        <w:rPr>
          <w:rFonts w:ascii="Noor_Lotus" w:hAnsi="Noor_Lotus" w:hint="cs"/>
          <w:color w:val="000000" w:themeColor="text1"/>
          <w:sz w:val="28"/>
          <w:rtl/>
        </w:rPr>
        <w:t>)</w:t>
      </w:r>
      <w:r w:rsidRPr="00F2504B">
        <w:rPr>
          <w:rFonts w:ascii="Noor_Lotus" w:hAnsi="Noor_Lotus" w:hint="cs"/>
          <w:color w:val="000000" w:themeColor="text1"/>
          <w:sz w:val="28"/>
          <w:rtl/>
        </w:rPr>
        <w:t xml:space="preserve"> أَنَّ عَبَّاداً الْبَصْرِيَّ جَاءَ إِلَى أَبِي عَبْدِ اللَّهِ </w:t>
      </w:r>
      <w:r>
        <w:rPr>
          <w:rFonts w:ascii="Noor_Lotus" w:hAnsi="Noor_Lotus" w:hint="cs"/>
          <w:color w:val="000000" w:themeColor="text1"/>
          <w:sz w:val="28"/>
          <w:rtl/>
        </w:rPr>
        <w:t>×</w:t>
      </w:r>
      <w:r w:rsidRPr="00F2504B">
        <w:rPr>
          <w:rFonts w:ascii="Noor_Lotus" w:hAnsi="Noor_Lotus" w:hint="cs"/>
          <w:color w:val="000000" w:themeColor="text1"/>
          <w:sz w:val="28"/>
          <w:rtl/>
        </w:rPr>
        <w:t xml:space="preserve">- وَ قَدْ دَخَلَ مَكَّةَ بِعُمْرَةٍ مَبْتُولَةٍ وَ أَهْدَى هَدْياً- فَأَمَرَ بِهِ فَنُحِرَ فِي مَنْزِلِهِ بِمَكَّةَ- فَقَالَ لَهُ عَبَّادٌ نَحَرْتَ الْهَدْيَ فِي مَنْزِلِكَ- وَ تَرَكْتَ أَنْ تَنْحَرَهُ بِفِنَاءِ الْكَعْبَةِ وَ أَنْتَ رَجُلٌ يُؤْخَذُ مِنْكَ- فَقَالَ لَهُ أَ لَمْ تَعْلَمْ أَنَّ رَسُولَ اللَّهِ </w:t>
      </w:r>
      <w:r>
        <w:rPr>
          <w:rFonts w:ascii="Noor_Lotus" w:hAnsi="Noor_Lotus" w:hint="cs"/>
          <w:color w:val="000000" w:themeColor="text1"/>
          <w:sz w:val="28"/>
          <w:rtl/>
        </w:rPr>
        <w:t>|</w:t>
      </w:r>
      <w:r w:rsidRPr="00F2504B">
        <w:rPr>
          <w:rFonts w:ascii="Noor_Lotus" w:hAnsi="Noor_Lotus" w:hint="cs"/>
          <w:color w:val="000000" w:themeColor="text1"/>
          <w:sz w:val="28"/>
          <w:rtl/>
        </w:rPr>
        <w:t xml:space="preserve"> نَحَرَ هَدْيَهُ بِمِنًى- فِي الْمَنْحَرِ وَ أَمَرَ النَّاسَ فَنَحَرُوا فِي مَنَازِلِهِمْ- وَ كَانَ ذَلِكَ مُوَسَّعاً عَلَيْهِمْ فَكَذَلِكَ </w:t>
      </w:r>
      <w:r w:rsidRPr="00804535">
        <w:rPr>
          <w:rFonts w:ascii="Noor_Lotus" w:hAnsi="Noor_Lotus" w:hint="cs"/>
          <w:color w:val="000000" w:themeColor="text1"/>
          <w:sz w:val="28"/>
          <w:rtl/>
        </w:rPr>
        <w:t>هُوَ مُوَسَّعٌ- عَلَى مَنْ يَنْحَرُ  الْهَدْيَ بِمَكَّةَ فِي مَنْزِلِهِ إِذَا كَانَ مُعْتَمِراً&lt;.</w:t>
      </w:r>
      <w:r w:rsidRPr="00804535">
        <w:rPr>
          <w:rStyle w:val="af3"/>
          <w:rFonts w:ascii="Noor_Lotus" w:hAnsi="Noor_Lotus"/>
          <w:color w:val="000000" w:themeColor="text1"/>
          <w:sz w:val="28"/>
          <w:rtl/>
        </w:rPr>
        <w:footnoteReference w:id="26"/>
      </w:r>
      <w:r w:rsidRPr="00804535">
        <w:rPr>
          <w:rFonts w:ascii="Noor_Titr" w:hAnsi="Noor_Titr" w:hint="cs"/>
          <w:color w:val="000000" w:themeColor="text1"/>
          <w:sz w:val="28"/>
          <w:rtl/>
        </w:rPr>
        <w:t xml:space="preserve"> </w:t>
      </w:r>
    </w:p>
    <w:p w:rsidR="00073072" w:rsidRDefault="00073072" w:rsidP="00EE24A6">
      <w:pPr>
        <w:jc w:val="highKashida"/>
        <w:rPr>
          <w:rFonts w:ascii="Noor_Titr" w:hAnsi="Noor_Titr"/>
          <w:color w:val="000000" w:themeColor="text1"/>
          <w:sz w:val="28"/>
          <w:rtl/>
        </w:rPr>
      </w:pPr>
      <w:r>
        <w:rPr>
          <w:rFonts w:ascii="Noor_Titr" w:hAnsi="Noor_Titr" w:hint="cs"/>
          <w:color w:val="000000" w:themeColor="text1"/>
          <w:sz w:val="28"/>
          <w:rtl/>
        </w:rPr>
        <w:t xml:space="preserve">وقداشارالی هذا الحمل المحدث الکاشاني ره حيث قال في الوافي بعد نقل الروايات :&gt; </w:t>
      </w:r>
      <w:r w:rsidRPr="00804535">
        <w:rPr>
          <w:rFonts w:ascii="Noor_NazliBold" w:hAnsi="Noor_NazliBold" w:hint="cs"/>
          <w:color w:val="000000" w:themeColor="text1"/>
          <w:sz w:val="28"/>
          <w:rtl/>
        </w:rPr>
        <w:t>بيان</w:t>
      </w:r>
      <w:r w:rsidRPr="00804535">
        <w:rPr>
          <w:rFonts w:ascii="Noor_Lotus" w:hAnsi="Noor_Lotus" w:hint="cs"/>
          <w:color w:val="000000" w:themeColor="text1"/>
          <w:sz w:val="28"/>
        </w:rPr>
        <w:t>‌</w:t>
      </w:r>
      <w:r>
        <w:rPr>
          <w:rFonts w:ascii="Noor_Titr" w:hAnsi="Noor_Titr" w:hint="cs"/>
          <w:color w:val="000000" w:themeColor="text1"/>
          <w:sz w:val="28"/>
          <w:rtl/>
        </w:rPr>
        <w:t xml:space="preserve"> :</w:t>
      </w:r>
      <w:r w:rsidRPr="00804535">
        <w:rPr>
          <w:rFonts w:ascii="Noor_Lotus" w:hAnsi="Noor_Lotus" w:hint="cs"/>
          <w:color w:val="000000" w:themeColor="text1"/>
          <w:sz w:val="28"/>
          <w:rtl/>
        </w:rPr>
        <w:t>المستفاد من التوفيق بين هذه الأخبار أن هدي الحج الواجب لا ينحر إلا بمنى و كذا ما أشعر أو قلد و إن كان مستحبا و المستحب يجوز نحره بمكة رخصة و هدي العمرة ينحر بمكة واجبا كان أو مستحبا و مكة كلها منحر و أفضلها الحزورة و منى كله منحر و أفضله حوالي المسجد و أما ما في التهذيبين من حمل نحر أبي عبد اللّٰه ع بمكة على هدي التطوع فلا وجه له لورود النص بأنه كان في عمرته‌</w:t>
      </w:r>
      <w:r>
        <w:rPr>
          <w:rFonts w:ascii="Noor_Titr" w:hAnsi="Noor_Titr" w:hint="cs"/>
          <w:color w:val="000000" w:themeColor="text1"/>
          <w:sz w:val="28"/>
          <w:rtl/>
        </w:rPr>
        <w:t xml:space="preserve">&lt;. </w:t>
      </w:r>
      <w:r>
        <w:rPr>
          <w:rStyle w:val="af3"/>
          <w:rFonts w:ascii="Noor_Titr" w:hAnsi="Noor_Titr"/>
          <w:color w:val="000000" w:themeColor="text1"/>
          <w:sz w:val="28"/>
          <w:rtl/>
        </w:rPr>
        <w:footnoteReference w:id="27"/>
      </w:r>
    </w:p>
    <w:p w:rsidR="00073072" w:rsidRPr="00202C8C" w:rsidRDefault="00073072" w:rsidP="00EE24A6">
      <w:pPr>
        <w:jc w:val="highKashida"/>
        <w:rPr>
          <w:rFonts w:ascii="Noor_Lotus" w:hAnsi="Noor_Lotus"/>
          <w:color w:val="000000" w:themeColor="text1"/>
          <w:sz w:val="28"/>
          <w:rtl/>
        </w:rPr>
      </w:pPr>
      <w:r w:rsidRPr="00202C8C">
        <w:rPr>
          <w:rFonts w:ascii="Noor_Titr" w:hAnsi="Noor_Titr" w:hint="cs"/>
          <w:u w:val="single"/>
          <w:rtl/>
        </w:rPr>
        <w:t xml:space="preserve">ومنها </w:t>
      </w:r>
      <w:r w:rsidRPr="00202C8C">
        <w:rPr>
          <w:rFonts w:ascii="Noor_Titr" w:hAnsi="Noor_Titr" w:hint="cs"/>
          <w:rtl/>
        </w:rPr>
        <w:t>:صحيحة معاوية بن عمار</w:t>
      </w:r>
      <w:r>
        <w:rPr>
          <w:rFonts w:ascii="Noor_Titr" w:hAnsi="Noor_Titr" w:hint="cs"/>
          <w:rtl/>
        </w:rPr>
        <w:t>الثانية(</w:t>
      </w:r>
      <w:r w:rsidRPr="00202C8C">
        <w:rPr>
          <w:rFonts w:ascii="Noor_Titr" w:hAnsi="Noor_Titr" w:hint="cs"/>
          <w:rtl/>
        </w:rPr>
        <w:t xml:space="preserve"> </w:t>
      </w:r>
      <w:r w:rsidRPr="00202C8C">
        <w:rPr>
          <w:rFonts w:hint="cs"/>
          <w:rtl/>
        </w:rPr>
        <w:t xml:space="preserve">وَ عَنْ أَبِي عَلِيٍّ الْأَشْعَرِيِّ عَنْ مُحَمَّدِ بْنِ عَبْدِ الْجَبَّارِ عَنْ صَفْوَانَ بْنِ يَحْيَى عَنْ مُعَاوِيَةَ بْنِ عَمَّارٍ </w:t>
      </w:r>
      <w:r>
        <w:rPr>
          <w:rFonts w:hint="cs"/>
          <w:rtl/>
        </w:rPr>
        <w:t>)</w:t>
      </w:r>
      <w:r w:rsidRPr="00202C8C">
        <w:rPr>
          <w:rFonts w:hint="cs"/>
          <w:rtl/>
        </w:rPr>
        <w:t xml:space="preserve">عَنْ أَبِي عَبْدِ اللَّهِ </w:t>
      </w:r>
      <w:r>
        <w:rPr>
          <w:rFonts w:hint="cs"/>
          <w:rtl/>
        </w:rPr>
        <w:t>×</w:t>
      </w:r>
      <w:r w:rsidRPr="00202C8C">
        <w:rPr>
          <w:rFonts w:ascii="Noor_Lotus" w:hAnsi="Noor_Lotus" w:hint="cs"/>
          <w:rtl/>
        </w:rPr>
        <w:t xml:space="preserve"> فِي رَجُلٍ نَسِيَ أَنْ يَذْبَحَ بِمِنًى حَتَّى زَارَ الْبَيْتَ- فَاشْتَرَى بِمَكَّةَ ثُمَّ ذَبَحَ قَالَ لَا بَأْسَ قَدْ أَجْزَأَ عَنْهُ.</w:t>
      </w:r>
      <w:r>
        <w:rPr>
          <w:rFonts w:ascii="Noor_Titr" w:hAnsi="Noor_Titr" w:hint="cs"/>
          <w:rtl/>
        </w:rPr>
        <w:t xml:space="preserve"> </w:t>
      </w:r>
      <w:r w:rsidRPr="00202C8C">
        <w:rPr>
          <w:rFonts w:ascii="Traditional Arabic" w:hAnsi="Traditional Arabic" w:hint="cs"/>
          <w:color w:val="000000" w:themeColor="text1"/>
          <w:sz w:val="28"/>
          <w:rtl/>
        </w:rPr>
        <w:t>وَ رَوَاهُ الصَّدُوقُ بِإِسْنَادِهِ عَنْ مُعَاوِيَةَ بْنِ عَمَّارٍ</w:t>
      </w:r>
      <w:r w:rsidRPr="00202C8C">
        <w:rPr>
          <w:rFonts w:ascii="Noor_Lotus" w:hAnsi="Noor_Lotus" w:hint="cs"/>
          <w:color w:val="000000" w:themeColor="text1"/>
          <w:sz w:val="28"/>
          <w:rtl/>
        </w:rPr>
        <w:t xml:space="preserve"> مِثْلَهُ</w:t>
      </w:r>
      <w:r>
        <w:rPr>
          <w:rFonts w:ascii="Noor_Lotus" w:hAnsi="Noor_Lotus" w:hint="cs"/>
          <w:color w:val="000000" w:themeColor="text1"/>
          <w:sz w:val="28"/>
          <w:rtl/>
        </w:rPr>
        <w:t xml:space="preserve">. </w:t>
      </w:r>
      <w:r>
        <w:rPr>
          <w:rStyle w:val="af3"/>
          <w:rFonts w:ascii="Noor_Lotus" w:hAnsi="Noor_Lotus"/>
          <w:color w:val="000000" w:themeColor="text1"/>
          <w:sz w:val="28"/>
          <w:rtl/>
        </w:rPr>
        <w:footnoteReference w:id="28"/>
      </w:r>
    </w:p>
    <w:p w:rsidR="00073072" w:rsidRDefault="00073072" w:rsidP="00EE24A6">
      <w:pPr>
        <w:pStyle w:val="a9"/>
        <w:bidi/>
        <w:jc w:val="highKashida"/>
        <w:rPr>
          <w:rFonts w:ascii="Noor_Titr" w:hAnsi="Noor_Titr" w:cs="Taher"/>
          <w:color w:val="000000" w:themeColor="text1"/>
          <w:sz w:val="28"/>
          <w:szCs w:val="28"/>
          <w:rtl/>
        </w:rPr>
      </w:pPr>
      <w:r>
        <w:rPr>
          <w:rFonts w:ascii="Noor_Lotus" w:hAnsi="Noor_Lotus" w:cs="Taher" w:hint="cs"/>
          <w:color w:val="000000" w:themeColor="text1"/>
          <w:sz w:val="28"/>
          <w:szCs w:val="28"/>
          <w:rtl/>
        </w:rPr>
        <w:t>ونحوها صحيحة معاوية بن عمار بنقل الصدوق (</w:t>
      </w:r>
      <w:r w:rsidRPr="00202C8C">
        <w:rPr>
          <w:rFonts w:ascii="Traditional Arabic" w:hAnsi="Traditional Arabic" w:cs="Taher" w:hint="cs"/>
          <w:color w:val="000000" w:themeColor="text1"/>
          <w:sz w:val="28"/>
          <w:szCs w:val="28"/>
          <w:rtl/>
        </w:rPr>
        <w:t xml:space="preserve"> مُحَمَّدُ بْنُ عَلِيِّ بْنِ الْحُسَيْنِ بِإِسْنَادِهِ عَنْ مُعَاوِيَةَ بْنِ عَمَّارٍ</w:t>
      </w:r>
      <w:r w:rsidRPr="00202C8C">
        <w:rPr>
          <w:rFonts w:ascii="Noor_Lotus" w:hAnsi="Noor_Lotus" w:cs="Taher" w:hint="cs"/>
          <w:color w:val="000000" w:themeColor="text1"/>
          <w:sz w:val="28"/>
          <w:szCs w:val="28"/>
        </w:rPr>
        <w:t>‌</w:t>
      </w:r>
      <w:r w:rsidRPr="00202C8C">
        <w:rPr>
          <w:rFonts w:ascii="Traditional Arabic" w:hAnsi="Traditional Arabic" w:cs="Taher" w:hint="cs"/>
          <w:color w:val="000000" w:themeColor="text1"/>
          <w:sz w:val="28"/>
          <w:szCs w:val="28"/>
          <w:rtl/>
        </w:rPr>
        <w:t xml:space="preserve">عَنْ أَبِي عَبْدِ اللَّهِ </w:t>
      </w:r>
      <w:r>
        <w:rPr>
          <w:rFonts w:ascii="Traditional Arabic" w:hAnsi="Traditional Arabic" w:cs="Taher" w:hint="cs"/>
          <w:color w:val="000000" w:themeColor="text1"/>
          <w:sz w:val="28"/>
          <w:szCs w:val="28"/>
          <w:rtl/>
        </w:rPr>
        <w:t>×</w:t>
      </w:r>
      <w:r w:rsidRPr="00202C8C">
        <w:rPr>
          <w:rFonts w:ascii="Noor_Lotus" w:hAnsi="Noor_Lotus" w:cs="Taher" w:hint="cs"/>
          <w:color w:val="000000" w:themeColor="text1"/>
          <w:sz w:val="28"/>
          <w:szCs w:val="28"/>
          <w:rtl/>
        </w:rPr>
        <w:t xml:space="preserve"> فِي رَجُلٍ نَسِيَ أَنْ يَذْبَحَ بِمِنًى حَتَّى زَارَ الْبَيْتَ فَاشْتَرَى بِمَكَّةَ ثُمَّ نَحَرَهَا قَالَ لَا بَأْسَ قَدْ أَجْزَأَ عَنْهُ.</w:t>
      </w:r>
      <w:r>
        <w:rPr>
          <w:rFonts w:ascii="Noor_Lotus" w:hAnsi="Noor_Lotus" w:cs="Taher" w:hint="cs"/>
          <w:color w:val="000000" w:themeColor="text1"/>
          <w:sz w:val="28"/>
          <w:szCs w:val="28"/>
          <w:rtl/>
        </w:rPr>
        <w:t xml:space="preserve"> </w:t>
      </w:r>
      <w:r>
        <w:rPr>
          <w:rStyle w:val="af3"/>
          <w:rFonts w:ascii="Noor_Lotus" w:hAnsi="Noor_Lotus" w:cs="Taher"/>
          <w:color w:val="000000" w:themeColor="text1"/>
          <w:sz w:val="28"/>
          <w:szCs w:val="28"/>
          <w:rtl/>
        </w:rPr>
        <w:footnoteReference w:id="29"/>
      </w:r>
    </w:p>
    <w:p w:rsidR="00073072" w:rsidRDefault="00073072" w:rsidP="00EE24A6">
      <w:pPr>
        <w:pStyle w:val="a9"/>
        <w:bidi/>
        <w:jc w:val="highKashida"/>
        <w:rPr>
          <w:rFonts w:ascii="Noor_Lotus" w:hAnsi="Noor_Lotus" w:cs="Taher"/>
          <w:color w:val="000000" w:themeColor="text1"/>
          <w:sz w:val="28"/>
          <w:szCs w:val="28"/>
          <w:rtl/>
        </w:rPr>
      </w:pPr>
      <w:r w:rsidRPr="00202C8C">
        <w:rPr>
          <w:rFonts w:ascii="Noor_Lotus" w:hAnsi="Noor_Lotus" w:cs="Taher" w:hint="cs"/>
          <w:color w:val="000000" w:themeColor="text1"/>
          <w:sz w:val="28"/>
          <w:szCs w:val="28"/>
          <w:rtl/>
        </w:rPr>
        <w:t>ف</w:t>
      </w:r>
      <w:r>
        <w:rPr>
          <w:rFonts w:ascii="Noor_Lotus" w:hAnsi="Noor_Lotus" w:cs="Taher" w:hint="cs"/>
          <w:color w:val="000000" w:themeColor="text1"/>
          <w:sz w:val="28"/>
          <w:szCs w:val="28"/>
          <w:rtl/>
        </w:rPr>
        <w:t xml:space="preserve">انهما </w:t>
      </w:r>
      <w:r w:rsidRPr="00202C8C">
        <w:rPr>
          <w:rFonts w:ascii="Noor_Lotus" w:hAnsi="Noor_Lotus" w:cs="Taher" w:hint="cs"/>
          <w:color w:val="000000" w:themeColor="text1"/>
          <w:sz w:val="28"/>
          <w:szCs w:val="28"/>
          <w:rtl/>
        </w:rPr>
        <w:t>تدل</w:t>
      </w:r>
      <w:r>
        <w:rPr>
          <w:rFonts w:ascii="Noor_Lotus" w:hAnsi="Noor_Lotus" w:cs="Taher" w:hint="cs"/>
          <w:color w:val="000000" w:themeColor="text1"/>
          <w:sz w:val="28"/>
          <w:szCs w:val="28"/>
          <w:rtl/>
        </w:rPr>
        <w:t>ان</w:t>
      </w:r>
      <w:r w:rsidRPr="00202C8C">
        <w:rPr>
          <w:rFonts w:ascii="Noor_Lotus" w:hAnsi="Noor_Lotus" w:cs="Taher" w:hint="cs"/>
          <w:color w:val="000000" w:themeColor="text1"/>
          <w:sz w:val="28"/>
          <w:szCs w:val="28"/>
          <w:rtl/>
        </w:rPr>
        <w:t xml:space="preserve"> على الاجزاء في</w:t>
      </w:r>
      <w:r>
        <w:rPr>
          <w:rFonts w:ascii="Noor_Lotus" w:hAnsi="Noor_Lotus" w:cs="Taher" w:hint="cs"/>
          <w:color w:val="000000" w:themeColor="text1"/>
          <w:sz w:val="28"/>
          <w:szCs w:val="28"/>
          <w:rtl/>
        </w:rPr>
        <w:t>ما اذا کان الذبح اوالنحرفي</w:t>
      </w:r>
      <w:r w:rsidRPr="00202C8C">
        <w:rPr>
          <w:rFonts w:ascii="Noor_Lotus" w:hAnsi="Noor_Lotus" w:cs="Taher" w:hint="cs"/>
          <w:color w:val="000000" w:themeColor="text1"/>
          <w:sz w:val="28"/>
          <w:szCs w:val="28"/>
          <w:rtl/>
        </w:rPr>
        <w:t xml:space="preserve"> غير منى ، فلعل منى هو الأفضل لا المتعين، فيعارض</w:t>
      </w:r>
      <w:r>
        <w:rPr>
          <w:rFonts w:ascii="Noor_Lotus" w:hAnsi="Noor_Lotus" w:cs="Taher" w:hint="cs"/>
          <w:color w:val="000000" w:themeColor="text1"/>
          <w:sz w:val="28"/>
          <w:szCs w:val="28"/>
          <w:rtl/>
        </w:rPr>
        <w:t>ان</w:t>
      </w:r>
      <w:r w:rsidRPr="00202C8C">
        <w:rPr>
          <w:rFonts w:ascii="Noor_Lotus" w:hAnsi="Noor_Lotus" w:cs="Taher" w:hint="cs"/>
          <w:color w:val="000000" w:themeColor="text1"/>
          <w:sz w:val="28"/>
          <w:szCs w:val="28"/>
          <w:rtl/>
        </w:rPr>
        <w:t xml:space="preserve"> ما تقدم</w:t>
      </w:r>
      <w:r>
        <w:rPr>
          <w:rFonts w:ascii="Noor_Lotus" w:hAnsi="Noor_Lotus" w:cs="Taher" w:hint="cs"/>
          <w:color w:val="000000" w:themeColor="text1"/>
          <w:sz w:val="28"/>
          <w:szCs w:val="28"/>
          <w:rtl/>
        </w:rPr>
        <w:t xml:space="preserve"> من النصوص الدالة علی تعين الذبح بمنی بل يقدمان عليها جمعاً بين النص والظاهر  </w:t>
      </w:r>
      <w:r w:rsidRPr="00202C8C">
        <w:rPr>
          <w:rFonts w:ascii="Noor_Lotus" w:hAnsi="Noor_Lotus" w:cs="Taher" w:hint="cs"/>
          <w:color w:val="000000" w:themeColor="text1"/>
          <w:sz w:val="28"/>
          <w:szCs w:val="28"/>
          <w:rtl/>
        </w:rPr>
        <w:t>.</w:t>
      </w:r>
    </w:p>
    <w:p w:rsidR="00073072" w:rsidRDefault="00073072" w:rsidP="00EE24A6">
      <w:pPr>
        <w:pStyle w:val="a9"/>
        <w:bidi/>
        <w:jc w:val="highKashida"/>
        <w:rPr>
          <w:rFonts w:ascii="Noor_Titr" w:hAnsi="Noor_Titr" w:cs="Taher"/>
          <w:color w:val="000000" w:themeColor="text1"/>
          <w:sz w:val="28"/>
          <w:szCs w:val="28"/>
          <w:rtl/>
        </w:rPr>
      </w:pPr>
      <w:r w:rsidRPr="00202C8C">
        <w:rPr>
          <w:rFonts w:ascii="Noor_Lotus" w:hAnsi="Noor_Lotus" w:cs="Taher" w:hint="cs"/>
          <w:color w:val="000000" w:themeColor="text1"/>
          <w:sz w:val="28"/>
          <w:szCs w:val="28"/>
          <w:rtl/>
        </w:rPr>
        <w:lastRenderedPageBreak/>
        <w:t xml:space="preserve"> </w:t>
      </w:r>
      <w:r w:rsidRPr="008F10D8">
        <w:rPr>
          <w:rFonts w:ascii="Noor_Lotus" w:hAnsi="Noor_Lotus" w:cs="Taher" w:hint="cs"/>
          <w:color w:val="000000" w:themeColor="text1"/>
          <w:sz w:val="28"/>
          <w:szCs w:val="28"/>
          <w:u w:val="single"/>
          <w:rtl/>
        </w:rPr>
        <w:t>و لكنه اجيب</w:t>
      </w:r>
      <w:r>
        <w:rPr>
          <w:rFonts w:ascii="Noor_Lotus" w:hAnsi="Noor_Lotus" w:cs="Taher" w:hint="cs"/>
          <w:color w:val="000000" w:themeColor="text1"/>
          <w:sz w:val="28"/>
          <w:szCs w:val="28"/>
          <w:rtl/>
        </w:rPr>
        <w:t xml:space="preserve"> عن هاتين الروايتين بوجوه : (الاول) :</w:t>
      </w:r>
      <w:r w:rsidRPr="00BE76DB">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ال</w:t>
      </w:r>
      <w:r w:rsidRPr="00202C8C">
        <w:rPr>
          <w:rFonts w:ascii="Noor_Lotus" w:hAnsi="Noor_Lotus" w:cs="Taher" w:hint="cs"/>
          <w:color w:val="000000" w:themeColor="text1"/>
          <w:sz w:val="28"/>
          <w:szCs w:val="28"/>
          <w:rtl/>
        </w:rPr>
        <w:t>حمل على كون مكان ذبحه هو منى إذ لم يتعرض فيها للذبح، و لا ظهور لها أيضا في وقوع الذبح عقيب الاشتراء بمكة بلا تراخ بل عبر بلفظة «ثم» الملائمة له، فيمكن ان يكون الاشتراء بمكة و الذبح بمنى مباشرة أو تسبيبا.</w:t>
      </w:r>
      <w:r>
        <w:rPr>
          <w:rStyle w:val="af3"/>
          <w:rFonts w:ascii="Noor_Lotus" w:hAnsi="Noor_Lotus" w:cs="Taher"/>
          <w:color w:val="000000" w:themeColor="text1"/>
          <w:sz w:val="28"/>
          <w:szCs w:val="28"/>
          <w:rtl/>
        </w:rPr>
        <w:footnoteReference w:id="30"/>
      </w:r>
    </w:p>
    <w:p w:rsidR="00073072" w:rsidRPr="00202C8C" w:rsidRDefault="00073072" w:rsidP="00EE24A6">
      <w:pPr>
        <w:pStyle w:val="a9"/>
        <w:bidi/>
        <w:jc w:val="highKashida"/>
        <w:rPr>
          <w:rFonts w:ascii="Noor_Titr" w:hAnsi="Noor_Titr" w:cs="Taher"/>
          <w:color w:val="000000" w:themeColor="text1"/>
          <w:sz w:val="28"/>
          <w:szCs w:val="28"/>
          <w:rtl/>
        </w:rPr>
      </w:pPr>
      <w:r w:rsidRPr="00BE76DB">
        <w:rPr>
          <w:rFonts w:ascii="Noor_Titr" w:hAnsi="Noor_Titr" w:cs="Taher" w:hint="cs"/>
          <w:color w:val="000000" w:themeColor="text1"/>
          <w:sz w:val="28"/>
          <w:szCs w:val="28"/>
          <w:u w:val="single"/>
          <w:rtl/>
        </w:rPr>
        <w:t>ويلاحظ عليه</w:t>
      </w:r>
      <w:r>
        <w:rPr>
          <w:rFonts w:ascii="Noor_Titr" w:hAnsi="Noor_Titr" w:cs="Taher" w:hint="cs"/>
          <w:color w:val="000000" w:themeColor="text1"/>
          <w:sz w:val="28"/>
          <w:szCs w:val="28"/>
          <w:rtl/>
        </w:rPr>
        <w:t xml:space="preserve"> </w:t>
      </w:r>
      <w:r>
        <w:rPr>
          <w:rFonts w:ascii="Noor_Lotus" w:hAnsi="Noor_Lotus" w:cs="Taher" w:hint="cs"/>
          <w:color w:val="000000" w:themeColor="text1"/>
          <w:sz w:val="28"/>
          <w:szCs w:val="28"/>
          <w:rtl/>
        </w:rPr>
        <w:t>با</w:t>
      </w:r>
      <w:r w:rsidRPr="00202C8C">
        <w:rPr>
          <w:rFonts w:ascii="Noor_Lotus" w:hAnsi="Noor_Lotus" w:cs="Taher" w:hint="cs"/>
          <w:color w:val="000000" w:themeColor="text1"/>
          <w:sz w:val="28"/>
          <w:szCs w:val="28"/>
          <w:rtl/>
        </w:rPr>
        <w:t xml:space="preserve">نّ </w:t>
      </w:r>
      <w:r>
        <w:rPr>
          <w:rFonts w:ascii="Noor_Lotus" w:hAnsi="Noor_Lotus" w:cs="Taher" w:hint="cs"/>
          <w:color w:val="000000" w:themeColor="text1"/>
          <w:sz w:val="28"/>
          <w:szCs w:val="28"/>
          <w:rtl/>
        </w:rPr>
        <w:t xml:space="preserve">سؤال معاوية بن عمار يدلّ علی وجود شبهة عنده في اجزاء الهدي الذي اتی به الناسي ومن المعلوم ان کون </w:t>
      </w:r>
      <w:r w:rsidRPr="00202C8C">
        <w:rPr>
          <w:rFonts w:ascii="Noor_Lotus" w:hAnsi="Noor_Lotus" w:cs="Taher" w:hint="cs"/>
          <w:color w:val="000000" w:themeColor="text1"/>
          <w:sz w:val="28"/>
          <w:szCs w:val="28"/>
          <w:rtl/>
        </w:rPr>
        <w:t xml:space="preserve">الشراء بمكة </w:t>
      </w:r>
      <w:r>
        <w:rPr>
          <w:rFonts w:ascii="Noor_Lotus" w:hAnsi="Noor_Lotus" w:cs="Taher" w:hint="cs"/>
          <w:color w:val="000000" w:themeColor="text1"/>
          <w:sz w:val="28"/>
          <w:szCs w:val="28"/>
          <w:rtl/>
        </w:rPr>
        <w:t xml:space="preserve">مع وقوع الذبح في منی لايتوهم وجودمحذورفيه حتی يکون موجباً للسؤال </w:t>
      </w:r>
      <w:r>
        <w:rPr>
          <w:rFonts w:ascii="Noor_Titr" w:hAnsi="Noor_Titr" w:cs="Taher" w:hint="cs"/>
          <w:color w:val="000000" w:themeColor="text1"/>
          <w:sz w:val="28"/>
          <w:szCs w:val="28"/>
          <w:rtl/>
        </w:rPr>
        <w:t>فيکون ظاهرالرواية ان المفروض في السؤال وقوع الذبح في مکة بعدالشراء فيها .</w:t>
      </w:r>
    </w:p>
    <w:p w:rsidR="00073072" w:rsidRDefault="00073072" w:rsidP="00EE24A6">
      <w:pPr>
        <w:pStyle w:val="a9"/>
        <w:bidi/>
        <w:jc w:val="highKashida"/>
        <w:rPr>
          <w:rFonts w:ascii="Noor_Titr" w:hAnsi="Noor_Titr" w:cs="Taher"/>
          <w:color w:val="000000" w:themeColor="text1"/>
          <w:sz w:val="28"/>
          <w:szCs w:val="28"/>
          <w:rtl/>
        </w:rPr>
      </w:pPr>
      <w:r w:rsidRPr="00202C8C">
        <w:rPr>
          <w:rFonts w:ascii="Noor_Lotus" w:hAnsi="Noor_Lotus" w:cs="Taher" w:hint="cs"/>
          <w:color w:val="000000" w:themeColor="text1"/>
          <w:sz w:val="28"/>
          <w:szCs w:val="28"/>
          <w:rtl/>
        </w:rPr>
        <w:t>و</w:t>
      </w:r>
      <w:r>
        <w:rPr>
          <w:rFonts w:ascii="Noor_Lotus" w:hAnsi="Noor_Lotus" w:cs="Taher" w:hint="cs"/>
          <w:color w:val="000000" w:themeColor="text1"/>
          <w:sz w:val="28"/>
          <w:szCs w:val="28"/>
          <w:rtl/>
        </w:rPr>
        <w:t>(</w:t>
      </w:r>
      <w:r w:rsidRPr="00202C8C">
        <w:rPr>
          <w:rFonts w:ascii="Noor_Lotus" w:hAnsi="Noor_Lotus" w:cs="Taher" w:hint="cs"/>
          <w:color w:val="000000" w:themeColor="text1"/>
          <w:sz w:val="28"/>
          <w:szCs w:val="28"/>
          <w:rtl/>
        </w:rPr>
        <w:t>الثاني</w:t>
      </w:r>
      <w:r>
        <w:rPr>
          <w:rFonts w:ascii="Noor_Lotus" w:hAnsi="Noor_Lotus" w:cs="Taher" w:hint="cs"/>
          <w:color w:val="000000" w:themeColor="text1"/>
          <w:sz w:val="28"/>
          <w:szCs w:val="28"/>
          <w:rtl/>
        </w:rPr>
        <w:t>)</w:t>
      </w:r>
      <w:r w:rsidRPr="00202C8C">
        <w:rPr>
          <w:rFonts w:ascii="Noor_Lotus" w:hAnsi="Noor_Lotus" w:cs="Taher" w:hint="cs"/>
          <w:color w:val="000000" w:themeColor="text1"/>
          <w:sz w:val="28"/>
          <w:szCs w:val="28"/>
          <w:rtl/>
        </w:rPr>
        <w:t>: الحمل على ما عدا الواجب،</w:t>
      </w:r>
      <w:r>
        <w:rPr>
          <w:rFonts w:ascii="Noor_Lotus" w:hAnsi="Noor_Lotus" w:cs="Taher" w:hint="cs"/>
          <w:color w:val="000000" w:themeColor="text1"/>
          <w:sz w:val="28"/>
          <w:szCs w:val="28"/>
          <w:rtl/>
        </w:rPr>
        <w:t>ففي کتاب الحج بعض الاعلام قده :&gt;</w:t>
      </w:r>
      <w:r w:rsidRPr="00202C8C">
        <w:rPr>
          <w:rFonts w:ascii="Noor_Lotus" w:hAnsi="Noor_Lotus" w:cs="Taher" w:hint="cs"/>
          <w:color w:val="000000" w:themeColor="text1"/>
          <w:sz w:val="28"/>
          <w:szCs w:val="28"/>
          <w:rtl/>
        </w:rPr>
        <w:t xml:space="preserve"> لعدم ظهورها في خصوص الواجب، لان التعبير بالاجزاء في حكم غير لزومى غير عزيز و لما تقدم التفصيل بين الواجب و غيره يحمل ما فيها على المندوب من الذبح و ان لا يخلوا عن تسامح لان ظاهر النسيان هو ماله شأنية الوجوب و ترقب الامتثال</w:t>
      </w:r>
      <w:r>
        <w:rPr>
          <w:rFonts w:ascii="Noor_Lotus" w:hAnsi="Noor_Lotus" w:cs="Taher" w:hint="cs"/>
          <w:color w:val="000000" w:themeColor="text1"/>
          <w:sz w:val="28"/>
          <w:szCs w:val="28"/>
          <w:rtl/>
        </w:rPr>
        <w:t>&lt;</w:t>
      </w:r>
      <w:r w:rsidRPr="00202C8C">
        <w:rPr>
          <w:rFonts w:ascii="Noor_Lotus" w:hAnsi="Noor_Lotus" w:cs="Taher" w:hint="cs"/>
          <w:color w:val="000000" w:themeColor="text1"/>
          <w:sz w:val="28"/>
          <w:szCs w:val="28"/>
          <w:rtl/>
        </w:rPr>
        <w:t>.</w:t>
      </w:r>
      <w:r>
        <w:rPr>
          <w:rStyle w:val="af3"/>
          <w:rFonts w:ascii="Noor_Lotus" w:hAnsi="Noor_Lotus" w:cs="Taher"/>
          <w:color w:val="000000" w:themeColor="text1"/>
          <w:sz w:val="28"/>
          <w:szCs w:val="28"/>
          <w:rtl/>
        </w:rPr>
        <w:footnoteReference w:id="31"/>
      </w:r>
    </w:p>
    <w:p w:rsidR="00073072" w:rsidRPr="00202C8C" w:rsidRDefault="00073072" w:rsidP="00EE24A6">
      <w:pPr>
        <w:pStyle w:val="a9"/>
        <w:bidi/>
        <w:jc w:val="highKashida"/>
        <w:rPr>
          <w:rFonts w:ascii="Noor_Titr" w:hAnsi="Noor_Titr" w:cs="Taher"/>
          <w:color w:val="000000" w:themeColor="text1"/>
          <w:sz w:val="28"/>
          <w:szCs w:val="28"/>
          <w:rtl/>
        </w:rPr>
      </w:pPr>
      <w:r w:rsidRPr="00F54C84">
        <w:rPr>
          <w:rFonts w:ascii="Noor_Titr" w:hAnsi="Noor_Titr" w:cs="Taher" w:hint="cs"/>
          <w:color w:val="000000" w:themeColor="text1"/>
          <w:sz w:val="28"/>
          <w:szCs w:val="28"/>
          <w:u w:val="single"/>
          <w:rtl/>
        </w:rPr>
        <w:t xml:space="preserve">ويلاحظ عليه </w:t>
      </w:r>
      <w:r w:rsidRPr="00F54C84">
        <w:rPr>
          <w:rFonts w:ascii="Noor_Titr" w:hAnsi="Noor_Titr" w:cs="Taher" w:hint="cs"/>
          <w:color w:val="000000" w:themeColor="text1"/>
          <w:sz w:val="28"/>
          <w:szCs w:val="28"/>
          <w:rtl/>
        </w:rPr>
        <w:t>بان</w:t>
      </w:r>
      <w:r>
        <w:rPr>
          <w:rFonts w:ascii="Noor_Titr" w:hAnsi="Noor_Titr" w:cs="Taher" w:hint="cs"/>
          <w:color w:val="000000" w:themeColor="text1"/>
          <w:sz w:val="28"/>
          <w:szCs w:val="28"/>
          <w:rtl/>
        </w:rPr>
        <w:t xml:space="preserve"> ظاهرالرواية ان المنسي هوالعمل الذي يعتبران يؤتی به قبل الطواف وهذا لاينطبق الا علی هدي التمتع</w:t>
      </w:r>
      <w:r w:rsidRPr="00F54C84">
        <w:rPr>
          <w:rFonts w:ascii="Noor_Titr" w:hAnsi="Noor_Titr" w:cs="Taher" w:hint="cs"/>
          <w:color w:val="000000" w:themeColor="text1"/>
          <w:sz w:val="28"/>
          <w:szCs w:val="28"/>
          <w:rtl/>
        </w:rPr>
        <w:t xml:space="preserve"> </w:t>
      </w:r>
      <w:r>
        <w:rPr>
          <w:rFonts w:ascii="Noor_Titr" w:hAnsi="Noor_Titr" w:cs="Taher" w:hint="cs"/>
          <w:color w:val="000000" w:themeColor="text1"/>
          <w:sz w:val="28"/>
          <w:szCs w:val="28"/>
          <w:rtl/>
        </w:rPr>
        <w:t>وان لم يکن لنفس النسيان ظهورفي ماله شأنية الوجوب وترقب الامتثال</w:t>
      </w:r>
      <w:r w:rsidRPr="00F54C84">
        <w:rPr>
          <w:rFonts w:ascii="Noor_Titr" w:hAnsi="Noor_Titr" w:cs="Taher" w:hint="cs"/>
          <w:color w:val="000000" w:themeColor="text1"/>
          <w:sz w:val="28"/>
          <w:szCs w:val="28"/>
          <w:rtl/>
        </w:rPr>
        <w:t>.</w:t>
      </w:r>
      <w:r>
        <w:rPr>
          <w:rFonts w:ascii="Noor_Titr" w:hAnsi="Noor_Titr" w:cs="Taher" w:hint="cs"/>
          <w:color w:val="000000" w:themeColor="text1"/>
          <w:sz w:val="28"/>
          <w:szCs w:val="28"/>
          <w:rtl/>
        </w:rPr>
        <w:t xml:space="preserve"> </w:t>
      </w:r>
      <w:r>
        <w:rPr>
          <w:rFonts w:ascii="Noor_Titr" w:hAnsi="Noor_Titr" w:cs="Taher" w:hint="cs"/>
          <w:color w:val="000000" w:themeColor="text1"/>
          <w:sz w:val="28"/>
          <w:szCs w:val="28"/>
          <w:u w:val="single"/>
          <w:rtl/>
        </w:rPr>
        <w:t xml:space="preserve"> واما الاشکال الذي </w:t>
      </w:r>
      <w:r w:rsidRPr="0012359C">
        <w:rPr>
          <w:rFonts w:ascii="Noor_Titr" w:hAnsi="Noor_Titr" w:cs="Taher" w:hint="cs"/>
          <w:color w:val="000000" w:themeColor="text1"/>
          <w:sz w:val="28"/>
          <w:szCs w:val="28"/>
          <w:rtl/>
        </w:rPr>
        <w:t xml:space="preserve">ذکرفي جامع المدارک في هذا الحمل حيث قال بعدنقل رواية الکرخي </w:t>
      </w:r>
      <w:r>
        <w:rPr>
          <w:rFonts w:ascii="Noor_Titr" w:hAnsi="Noor_Titr" w:cs="Taher" w:hint="cs"/>
          <w:color w:val="000000" w:themeColor="text1"/>
          <w:sz w:val="28"/>
          <w:szCs w:val="28"/>
          <w:rtl/>
        </w:rPr>
        <w:t>:&gt;</w:t>
      </w:r>
      <w:r w:rsidRPr="00202C8C">
        <w:rPr>
          <w:rFonts w:ascii="Noor_Lotus" w:hAnsi="Noor_Lotus" w:cs="Taher" w:hint="cs"/>
          <w:color w:val="000000" w:themeColor="text1"/>
          <w:sz w:val="28"/>
          <w:szCs w:val="28"/>
          <w:rtl/>
        </w:rPr>
        <w:t>و في قبال</w:t>
      </w:r>
      <w:r>
        <w:rPr>
          <w:rFonts w:ascii="Noor_Lotus" w:hAnsi="Noor_Lotus" w:cs="Taher" w:hint="cs"/>
          <w:color w:val="000000" w:themeColor="text1"/>
          <w:sz w:val="28"/>
          <w:szCs w:val="28"/>
          <w:rtl/>
        </w:rPr>
        <w:t>ه</w:t>
      </w:r>
      <w:r w:rsidRPr="00202C8C">
        <w:rPr>
          <w:rFonts w:ascii="Noor_Lotus" w:hAnsi="Noor_Lotus" w:cs="Taher" w:hint="cs"/>
          <w:color w:val="000000" w:themeColor="text1"/>
          <w:sz w:val="28"/>
          <w:szCs w:val="28"/>
          <w:rtl/>
        </w:rPr>
        <w:t xml:space="preserve"> صحيح ابن عمّار عن الصّادق </w:t>
      </w:r>
      <w:r>
        <w:rPr>
          <w:rFonts w:ascii="Noor_Lotus" w:hAnsi="Noor_Lotus" w:cs="Taher" w:hint="cs"/>
          <w:color w:val="000000" w:themeColor="text1"/>
          <w:sz w:val="28"/>
          <w:szCs w:val="28"/>
          <w:rtl/>
        </w:rPr>
        <w:t>×</w:t>
      </w:r>
      <w:r w:rsidRPr="00202C8C">
        <w:rPr>
          <w:rFonts w:ascii="Noor_Lotus" w:hAnsi="Noor_Lotus" w:cs="Taher" w:hint="cs"/>
          <w:color w:val="000000" w:themeColor="text1"/>
          <w:sz w:val="28"/>
          <w:szCs w:val="28"/>
          <w:rtl/>
        </w:rPr>
        <w:t xml:space="preserve"> «في رجل نسي أن يذبح بمنى حتّى زار البيت فاشترى بمكّة ثمّ ذبح؟ قال: لا بأس قد أجزأ عنه» وحسن معاوية بن عمّار قلت لأبي عبد اللّٰه </w:t>
      </w:r>
      <w:r>
        <w:rPr>
          <w:rFonts w:ascii="Noor_Lotus" w:hAnsi="Noor_Lotus" w:cs="Taher" w:hint="cs"/>
          <w:color w:val="000000" w:themeColor="text1"/>
          <w:sz w:val="28"/>
          <w:szCs w:val="28"/>
          <w:rtl/>
        </w:rPr>
        <w:t>×</w:t>
      </w:r>
      <w:r w:rsidRPr="00202C8C">
        <w:rPr>
          <w:rFonts w:ascii="Noor_Lotus" w:hAnsi="Noor_Lotus" w:cs="Taher" w:hint="cs"/>
          <w:color w:val="000000" w:themeColor="text1"/>
          <w:sz w:val="28"/>
          <w:szCs w:val="28"/>
          <w:rtl/>
        </w:rPr>
        <w:t>: «إنّ أهل مكّة أنكروا عليك أنّك ذبحت هديك في منزلك بمكّة فقال: إنّ مكّة كلّها منحر»</w:t>
      </w:r>
      <w:r>
        <w:rPr>
          <w:rFonts w:ascii="Noor_Lotus" w:hAnsi="Noor_Lotus" w:cs="Taher" w:hint="cs"/>
          <w:color w:val="000000" w:themeColor="text1"/>
          <w:sz w:val="28"/>
          <w:szCs w:val="28"/>
          <w:rtl/>
        </w:rPr>
        <w:t xml:space="preserve"> </w:t>
      </w:r>
      <w:r w:rsidRPr="00202C8C">
        <w:rPr>
          <w:rFonts w:ascii="Noor_Lotus" w:hAnsi="Noor_Lotus" w:cs="Taher" w:hint="cs"/>
          <w:color w:val="000000" w:themeColor="text1"/>
          <w:sz w:val="28"/>
          <w:szCs w:val="28"/>
          <w:rtl/>
        </w:rPr>
        <w:t>وحملا على غير الهدي الواجب.</w:t>
      </w:r>
      <w:r>
        <w:rPr>
          <w:rFonts w:ascii="Noor_Titr" w:hAnsi="Noor_Titr" w:cs="Taher" w:hint="cs"/>
          <w:color w:val="000000" w:themeColor="text1"/>
          <w:sz w:val="28"/>
          <w:szCs w:val="28"/>
          <w:rtl/>
        </w:rPr>
        <w:t xml:space="preserve"> </w:t>
      </w:r>
      <w:r w:rsidRPr="00202C8C">
        <w:rPr>
          <w:rFonts w:ascii="Noor_Lotus" w:hAnsi="Noor_Lotus" w:cs="Taher" w:hint="cs"/>
          <w:color w:val="000000" w:themeColor="text1"/>
          <w:sz w:val="28"/>
          <w:szCs w:val="28"/>
          <w:rtl/>
        </w:rPr>
        <w:t>و لا يخفى الإشكال في هذا الحمل بالنّسبة إلى الصّحيح لما سبق من الفرق بين المطلق و ترك الاستفصال في الأمر الواقع فتقييد المطلق لا بأس به بخلاف الثّاني فالعمدة عدم العمل بظاهره</w:t>
      </w:r>
      <w:r>
        <w:rPr>
          <w:rFonts w:ascii="Noor_Lotus" w:hAnsi="Noor_Lotus" w:cs="Taher" w:hint="cs"/>
          <w:color w:val="000000" w:themeColor="text1"/>
          <w:sz w:val="28"/>
          <w:szCs w:val="28"/>
          <w:rtl/>
        </w:rPr>
        <w:t>&lt;</w:t>
      </w:r>
      <w:r w:rsidRPr="00202C8C">
        <w:rPr>
          <w:rFonts w:ascii="Noor_Lotus" w:hAnsi="Noor_Lotus" w:cs="Taher" w:hint="cs"/>
          <w:color w:val="000000" w:themeColor="text1"/>
          <w:sz w:val="28"/>
          <w:szCs w:val="28"/>
          <w:rtl/>
        </w:rPr>
        <w:t>.</w:t>
      </w:r>
      <w:r>
        <w:rPr>
          <w:rStyle w:val="af3"/>
          <w:rFonts w:ascii="Noor_Lotus" w:hAnsi="Noor_Lotus" w:cs="Taher"/>
          <w:color w:val="000000" w:themeColor="text1"/>
          <w:sz w:val="28"/>
          <w:szCs w:val="28"/>
          <w:rtl/>
        </w:rPr>
        <w:footnoteReference w:id="32"/>
      </w:r>
      <w:r>
        <w:rPr>
          <w:rFonts w:ascii="Noor_Titr" w:hAnsi="Noor_Titr" w:cs="Taher" w:hint="cs"/>
          <w:color w:val="000000" w:themeColor="text1"/>
          <w:sz w:val="28"/>
          <w:szCs w:val="28"/>
          <w:rtl/>
        </w:rPr>
        <w:t xml:space="preserve"> </w:t>
      </w:r>
      <w:r w:rsidRPr="00CF60AA">
        <w:rPr>
          <w:rFonts w:ascii="Noor_Titr" w:hAnsi="Noor_Titr" w:cs="Taher" w:hint="cs"/>
          <w:color w:val="000000" w:themeColor="text1"/>
          <w:sz w:val="28"/>
          <w:szCs w:val="28"/>
          <w:u w:val="single"/>
          <w:rtl/>
        </w:rPr>
        <w:t>فيلاحظ عليه</w:t>
      </w:r>
      <w:r>
        <w:rPr>
          <w:rFonts w:ascii="Noor_Titr" w:hAnsi="Noor_Titr" w:cs="Taher" w:hint="cs"/>
          <w:color w:val="000000" w:themeColor="text1"/>
          <w:sz w:val="28"/>
          <w:szCs w:val="28"/>
          <w:rtl/>
        </w:rPr>
        <w:t xml:space="preserve"> بانه لافرق في حمل المطلق علی المقيد بين ما اذا کان الاطلاق مستنداً الی اللفظ الدالّ علی الطبيعة وبين ما اذا کان مستنداً الی ترک الاستفصال</w:t>
      </w:r>
    </w:p>
    <w:p w:rsidR="00073072" w:rsidRPr="003B6F1F" w:rsidRDefault="00073072" w:rsidP="00EE24A6">
      <w:pPr>
        <w:jc w:val="highKashida"/>
        <w:rPr>
          <w:rFonts w:ascii="Noor_Titr" w:hAnsi="Noor_Titr"/>
          <w:color w:val="286564"/>
          <w:sz w:val="28"/>
          <w:rtl/>
        </w:rPr>
      </w:pPr>
      <w:r w:rsidRPr="00202C8C">
        <w:rPr>
          <w:rFonts w:hint="cs"/>
          <w:rtl/>
        </w:rPr>
        <w:t>و</w:t>
      </w:r>
      <w:r>
        <w:rPr>
          <w:rFonts w:hint="cs"/>
          <w:rtl/>
        </w:rPr>
        <w:t>(</w:t>
      </w:r>
      <w:r w:rsidRPr="00202C8C">
        <w:rPr>
          <w:rFonts w:hint="cs"/>
          <w:rtl/>
        </w:rPr>
        <w:t>الثالث</w:t>
      </w:r>
      <w:r>
        <w:rPr>
          <w:rFonts w:hint="cs"/>
          <w:rtl/>
        </w:rPr>
        <w:t xml:space="preserve">) </w:t>
      </w:r>
      <w:r w:rsidRPr="00202C8C">
        <w:rPr>
          <w:rFonts w:hint="cs"/>
          <w:rtl/>
        </w:rPr>
        <w:t xml:space="preserve">: </w:t>
      </w:r>
      <w:r>
        <w:rPr>
          <w:rFonts w:hint="cs"/>
          <w:rtl/>
        </w:rPr>
        <w:t xml:space="preserve">ان موردالصحيحتين  صورة </w:t>
      </w:r>
      <w:r w:rsidRPr="00202C8C">
        <w:rPr>
          <w:rFonts w:hint="cs"/>
          <w:rtl/>
        </w:rPr>
        <w:t xml:space="preserve">نسيان الذبح </w:t>
      </w:r>
      <w:r>
        <w:rPr>
          <w:rFonts w:hint="cs"/>
          <w:rtl/>
        </w:rPr>
        <w:t xml:space="preserve">بمنی </w:t>
      </w:r>
      <w:r w:rsidRPr="00202C8C">
        <w:rPr>
          <w:rFonts w:hint="cs"/>
          <w:rtl/>
        </w:rPr>
        <w:t xml:space="preserve">مع الجهل بالحكم بعد الترك الكذائي </w:t>
      </w:r>
      <w:r>
        <w:rPr>
          <w:rFonts w:hint="cs"/>
          <w:rtl/>
        </w:rPr>
        <w:t xml:space="preserve">ومن المعلوم ان اجزاء الذبح في غيرمنی في هذه الصورة التي هي صورة العذر لايلازم اجزاء الذبح في غيرمنی حال العمد والاختيار فلامعارضة بين الصحيحتين وبين </w:t>
      </w:r>
      <w:r>
        <w:rPr>
          <w:rFonts w:hint="cs"/>
          <w:rtl/>
        </w:rPr>
        <w:lastRenderedPageBreak/>
        <w:t xml:space="preserve">ماتقدم  ممادلّ علی لزوم وقوع الذبح والنحرفي منی بحسب الحکم الاولی </w:t>
      </w:r>
      <w:r w:rsidRPr="003B6F1F">
        <w:rPr>
          <w:rFonts w:hint="cs"/>
          <w:rtl/>
        </w:rPr>
        <w:t xml:space="preserve">ولولا طريان العذر </w:t>
      </w:r>
      <w:r>
        <w:rPr>
          <w:rFonts w:hint="cs"/>
          <w:rtl/>
        </w:rPr>
        <w:t xml:space="preserve">، </w:t>
      </w:r>
      <w:r w:rsidRPr="003B6F1F">
        <w:rPr>
          <w:rFonts w:hint="cs"/>
          <w:u w:val="single"/>
          <w:rtl/>
        </w:rPr>
        <w:t>بل يمکن ان يقال</w:t>
      </w:r>
      <w:r>
        <w:rPr>
          <w:rFonts w:hint="cs"/>
          <w:rtl/>
        </w:rPr>
        <w:t xml:space="preserve"> ان </w:t>
      </w:r>
      <w:r w:rsidRPr="003B6F1F">
        <w:rPr>
          <w:rFonts w:hint="cs"/>
          <w:rtl/>
        </w:rPr>
        <w:t>هات</w:t>
      </w:r>
      <w:r>
        <w:rPr>
          <w:rFonts w:hint="cs"/>
          <w:rtl/>
        </w:rPr>
        <w:t>ي</w:t>
      </w:r>
      <w:r w:rsidRPr="003B6F1F">
        <w:rPr>
          <w:rFonts w:hint="cs"/>
          <w:rtl/>
        </w:rPr>
        <w:t>ن الصحيحت</w:t>
      </w:r>
      <w:r>
        <w:rPr>
          <w:rFonts w:hint="cs"/>
          <w:rtl/>
        </w:rPr>
        <w:t>ي</w:t>
      </w:r>
      <w:r w:rsidRPr="003B6F1F">
        <w:rPr>
          <w:rFonts w:hint="cs"/>
          <w:rtl/>
        </w:rPr>
        <w:t>ن تدلان علی لزوم الهدي بمنی حال الاختيار</w:t>
      </w:r>
      <w:r>
        <w:rPr>
          <w:rFonts w:hint="cs"/>
          <w:rtl/>
        </w:rPr>
        <w:t xml:space="preserve"> وذلک بتقريبين </w:t>
      </w:r>
      <w:r>
        <w:rPr>
          <w:rFonts w:ascii="Noor_Titr" w:hAnsi="Noor_Titr" w:hint="cs"/>
          <w:color w:val="000000"/>
          <w:rtl/>
        </w:rPr>
        <w:t xml:space="preserve">: </w:t>
      </w:r>
      <w:r w:rsidRPr="003B6F1F">
        <w:rPr>
          <w:rFonts w:ascii="Noor_Titr" w:hAnsi="Noor_Titr" w:hint="cs"/>
          <w:color w:val="000000"/>
          <w:u w:val="single"/>
          <w:rtl/>
        </w:rPr>
        <w:t>الاول</w:t>
      </w:r>
      <w:r>
        <w:rPr>
          <w:rFonts w:ascii="Noor_Titr" w:hAnsi="Noor_Titr" w:hint="cs"/>
          <w:color w:val="000000"/>
          <w:rtl/>
        </w:rPr>
        <w:t xml:space="preserve"> </w:t>
      </w:r>
      <w:r>
        <w:rPr>
          <w:rFonts w:ascii="Noor_Lotus" w:hAnsi="Noor_Lotus" w:hint="cs"/>
          <w:color w:val="000000"/>
          <w:sz w:val="28"/>
          <w:rtl/>
        </w:rPr>
        <w:t xml:space="preserve">ان </w:t>
      </w:r>
      <w:r w:rsidRPr="003B6F1F">
        <w:rPr>
          <w:rFonts w:ascii="Noor_Lotus" w:hAnsi="Noor_Lotus" w:hint="cs"/>
          <w:color w:val="000000"/>
          <w:sz w:val="28"/>
          <w:rtl/>
        </w:rPr>
        <w:t>قول الامام</w:t>
      </w:r>
      <w:r>
        <w:rPr>
          <w:rFonts w:ascii="Noor_Lotus" w:hAnsi="Noor_Lotus" w:hint="cs"/>
          <w:color w:val="000000"/>
          <w:sz w:val="28"/>
          <w:rtl/>
        </w:rPr>
        <w:t xml:space="preserve"> ×</w:t>
      </w:r>
      <w:r w:rsidRPr="003B6F1F">
        <w:rPr>
          <w:rFonts w:ascii="Noor_Lotus" w:hAnsi="Noor_Lotus" w:hint="cs"/>
          <w:color w:val="000000"/>
          <w:sz w:val="28"/>
          <w:rtl/>
        </w:rPr>
        <w:t>: «أجزأ عنه» يدل على أنّ وظيفته لم تكن كذلك بل</w:t>
      </w:r>
      <w:r>
        <w:rPr>
          <w:rFonts w:ascii="Noor_Lotus" w:hAnsi="Noor_Lotus" w:hint="cs"/>
          <w:color w:val="000000"/>
          <w:sz w:val="28"/>
          <w:rtl/>
        </w:rPr>
        <w:t xml:space="preserve"> کانت</w:t>
      </w:r>
      <w:r w:rsidRPr="003B6F1F">
        <w:rPr>
          <w:rFonts w:ascii="Noor_Lotus" w:hAnsi="Noor_Lotus" w:hint="cs"/>
          <w:color w:val="000000"/>
          <w:sz w:val="28"/>
          <w:rtl/>
        </w:rPr>
        <w:t xml:space="preserve"> وظيفته هي الذبح في منى، و لكنه حيث نسي أجزأه الذبح في مكة.</w:t>
      </w:r>
    </w:p>
    <w:p w:rsidR="00073072" w:rsidRPr="003B6F1F" w:rsidRDefault="00073072" w:rsidP="00EE24A6">
      <w:pPr>
        <w:pStyle w:val="a9"/>
        <w:bidi/>
        <w:jc w:val="highKashida"/>
        <w:rPr>
          <w:rFonts w:ascii="Noor_Titr" w:hAnsi="Noor_Titr" w:cs="Taher"/>
          <w:color w:val="286564"/>
          <w:sz w:val="28"/>
          <w:szCs w:val="28"/>
          <w:rtl/>
        </w:rPr>
      </w:pPr>
      <w:r w:rsidRPr="003B6F1F">
        <w:rPr>
          <w:rFonts w:ascii="Noor_Lotus" w:hAnsi="Noor_Lotus" w:cs="Taher" w:hint="cs"/>
          <w:color w:val="000000"/>
          <w:sz w:val="28"/>
          <w:szCs w:val="28"/>
          <w:u w:val="single"/>
          <w:rtl/>
        </w:rPr>
        <w:t>والثاني</w:t>
      </w:r>
      <w:r>
        <w:rPr>
          <w:rFonts w:ascii="Noor_Lotus" w:hAnsi="Noor_Lotus" w:cs="Taher" w:hint="cs"/>
          <w:color w:val="000000"/>
          <w:sz w:val="28"/>
          <w:szCs w:val="28"/>
          <w:rtl/>
        </w:rPr>
        <w:t xml:space="preserve"> انه </w:t>
      </w:r>
      <w:r w:rsidRPr="003B6F1F">
        <w:rPr>
          <w:rFonts w:ascii="Noor_Lotus" w:hAnsi="Noor_Lotus" w:cs="Taher" w:hint="cs"/>
          <w:color w:val="000000"/>
          <w:sz w:val="28"/>
          <w:szCs w:val="28"/>
          <w:rtl/>
        </w:rPr>
        <w:t xml:space="preserve"> يظهر من كلام السائل افتراضه أنّ الوظيفة الأولية على المكلف هي الذبح في </w:t>
      </w:r>
      <w:r>
        <w:rPr>
          <w:rFonts w:ascii="Noor_Lotus" w:hAnsi="Noor_Lotus" w:cs="Taher" w:hint="cs"/>
          <w:color w:val="000000"/>
          <w:sz w:val="28"/>
          <w:szCs w:val="28"/>
          <w:rtl/>
        </w:rPr>
        <w:t>منی</w:t>
      </w:r>
      <w:r w:rsidRPr="003B6F1F">
        <w:rPr>
          <w:rFonts w:ascii="Noor_Lotus" w:hAnsi="Noor_Lotus" w:cs="Taher" w:hint="cs"/>
          <w:color w:val="000000"/>
          <w:sz w:val="28"/>
          <w:szCs w:val="28"/>
          <w:rtl/>
        </w:rPr>
        <w:t xml:space="preserve">، و لكن حيث إنّه نسي </w:t>
      </w:r>
      <w:r>
        <w:rPr>
          <w:rFonts w:ascii="Noor_Lotus" w:hAnsi="Noor_Lotus" w:cs="Taher" w:hint="cs"/>
          <w:color w:val="000000"/>
          <w:sz w:val="28"/>
          <w:szCs w:val="28"/>
          <w:rtl/>
        </w:rPr>
        <w:t xml:space="preserve">وذبح في مکة </w:t>
      </w:r>
      <w:r w:rsidRPr="003B6F1F">
        <w:rPr>
          <w:rFonts w:ascii="Noor_Lotus" w:hAnsi="Noor_Lotus" w:cs="Taher" w:hint="cs"/>
          <w:color w:val="000000"/>
          <w:sz w:val="28"/>
          <w:szCs w:val="28"/>
          <w:rtl/>
        </w:rPr>
        <w:t>ف</w:t>
      </w:r>
      <w:r>
        <w:rPr>
          <w:rFonts w:ascii="Noor_Lotus" w:hAnsi="Noor_Lotus" w:cs="Taher" w:hint="cs"/>
          <w:color w:val="000000"/>
          <w:sz w:val="28"/>
          <w:szCs w:val="28"/>
          <w:rtl/>
        </w:rPr>
        <w:t xml:space="preserve">بدی له السؤال بانه </w:t>
      </w:r>
      <w:r w:rsidRPr="003B6F1F">
        <w:rPr>
          <w:rFonts w:ascii="Noor_Lotus" w:hAnsi="Noor_Lotus" w:cs="Taher" w:hint="cs"/>
          <w:color w:val="000000"/>
          <w:sz w:val="28"/>
          <w:szCs w:val="28"/>
          <w:rtl/>
        </w:rPr>
        <w:t>هل يكتفي بالذبح في مكة</w:t>
      </w:r>
      <w:r>
        <w:rPr>
          <w:rFonts w:ascii="Noor_Lotus" w:hAnsi="Noor_Lotus" w:cs="Taher" w:hint="cs"/>
          <w:color w:val="000000"/>
          <w:sz w:val="28"/>
          <w:szCs w:val="28"/>
          <w:rtl/>
        </w:rPr>
        <w:t xml:space="preserve"> او لا</w:t>
      </w:r>
      <w:r w:rsidRPr="003B6F1F">
        <w:rPr>
          <w:rFonts w:ascii="Noor_Lotus" w:hAnsi="Noor_Lotus" w:cs="Taher" w:hint="cs"/>
          <w:color w:val="000000"/>
          <w:sz w:val="28"/>
          <w:szCs w:val="28"/>
          <w:rtl/>
        </w:rPr>
        <w:t xml:space="preserve">؟ و </w:t>
      </w:r>
      <w:r>
        <w:rPr>
          <w:rFonts w:ascii="Noor_Lotus" w:hAnsi="Noor_Lotus" w:cs="Taher" w:hint="cs"/>
          <w:color w:val="000000"/>
          <w:sz w:val="28"/>
          <w:szCs w:val="28"/>
          <w:rtl/>
        </w:rPr>
        <w:t>ال</w:t>
      </w:r>
      <w:r w:rsidRPr="003B6F1F">
        <w:rPr>
          <w:rFonts w:ascii="Noor_Lotus" w:hAnsi="Noor_Lotus" w:cs="Taher" w:hint="cs"/>
          <w:color w:val="000000"/>
          <w:sz w:val="28"/>
          <w:szCs w:val="28"/>
          <w:rtl/>
        </w:rPr>
        <w:t>ا فلو لم يكن الذبح في منى لازماً لم يكن للسؤال محل</w:t>
      </w:r>
      <w:r>
        <w:rPr>
          <w:rFonts w:ascii="Noor_Titr" w:hAnsi="Noor_Titr" w:cs="Taher" w:hint="cs"/>
          <w:color w:val="286564"/>
          <w:sz w:val="28"/>
          <w:szCs w:val="28"/>
          <w:rtl/>
        </w:rPr>
        <w:t xml:space="preserve"> </w:t>
      </w:r>
      <w:r w:rsidRPr="003B6F1F">
        <w:rPr>
          <w:rFonts w:ascii="Noor_Lotus" w:hAnsi="Noor_Lotus" w:cs="Taher" w:hint="cs"/>
          <w:color w:val="000000"/>
          <w:sz w:val="28"/>
          <w:szCs w:val="28"/>
          <w:rtl/>
        </w:rPr>
        <w:t xml:space="preserve"> و الإمام </w:t>
      </w:r>
      <w:r>
        <w:rPr>
          <w:rFonts w:ascii="Noor_Lotus" w:hAnsi="Noor_Lotus" w:cs="Taher" w:hint="cs"/>
          <w:color w:val="000000"/>
          <w:sz w:val="28"/>
          <w:szCs w:val="28"/>
          <w:rtl/>
        </w:rPr>
        <w:t>×</w:t>
      </w:r>
      <w:r w:rsidRPr="003B6F1F">
        <w:rPr>
          <w:rFonts w:ascii="Noor_Lotus" w:hAnsi="Noor_Lotus" w:cs="Taher" w:hint="cs"/>
          <w:color w:val="000000"/>
          <w:sz w:val="28"/>
          <w:szCs w:val="28"/>
          <w:rtl/>
        </w:rPr>
        <w:t>أقره على ذلك.</w:t>
      </w:r>
    </w:p>
    <w:p w:rsidR="00073072" w:rsidRDefault="00073072" w:rsidP="00EE24A6">
      <w:pPr>
        <w:jc w:val="highKashida"/>
      </w:pPr>
    </w:p>
    <w:p w:rsidR="00925BA1" w:rsidRDefault="00925BA1" w:rsidP="00EE24A6">
      <w:pPr>
        <w:jc w:val="highKashida"/>
      </w:pPr>
    </w:p>
    <w:sectPr w:rsidR="00925BA1" w:rsidSect="0052496F">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440" w:right="1440" w:bottom="1440" w:left="1440" w:header="708" w:footer="708" w:gutter="0"/>
      <w:pgNumType w:start="34"/>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968" w:rsidRDefault="00101968" w:rsidP="00073072">
      <w:pPr>
        <w:spacing w:line="240" w:lineRule="auto"/>
      </w:pPr>
      <w:r>
        <w:separator/>
      </w:r>
    </w:p>
  </w:endnote>
  <w:endnote w:type="continuationSeparator" w:id="0">
    <w:p w:rsidR="00101968" w:rsidRDefault="00101968" w:rsidP="000730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e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Variants">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Noor_Titr">
    <w:altName w:val="Times New Roman"/>
    <w:panose1 w:val="02000700000000000000"/>
    <w:charset w:val="00"/>
    <w:family w:val="auto"/>
    <w:pitch w:val="variable"/>
    <w:sig w:usb0="80002007" w:usb1="80002000" w:usb2="00000008" w:usb3="00000000" w:csb0="00000043" w:csb1="00000000"/>
  </w:font>
  <w:font w:name="Noor_Lotus">
    <w:altName w:val="Courier New"/>
    <w:panose1 w:val="02000400000000000000"/>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Noor_NazliBold">
    <w:panose1 w:val="00000000000000000000"/>
    <w:charset w:val="00"/>
    <w:family w:val="roman"/>
    <w:notTrueType/>
    <w:pitch w:val="default"/>
  </w:font>
  <w:font w:name="Noor_Nazli">
    <w:altName w:val="Courier New"/>
    <w:panose1 w:val="01000506000000020004"/>
    <w:charset w:val="00"/>
    <w:family w:val="auto"/>
    <w:pitch w:val="variable"/>
    <w:sig w:usb0="80002007" w:usb1="80002000" w:usb2="00000008" w:usb3="00000000" w:csb0="00000043" w:csb1="00000000"/>
  </w:font>
  <w:font w:name="Arabic Typesetting">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97" w:rsidRDefault="0010196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97" w:rsidRDefault="0010196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97" w:rsidRDefault="001019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968" w:rsidRDefault="00101968" w:rsidP="00073072">
      <w:pPr>
        <w:spacing w:line="240" w:lineRule="auto"/>
      </w:pPr>
      <w:r>
        <w:separator/>
      </w:r>
    </w:p>
  </w:footnote>
  <w:footnote w:type="continuationSeparator" w:id="0">
    <w:p w:rsidR="00101968" w:rsidRDefault="00101968" w:rsidP="00073072">
      <w:pPr>
        <w:spacing w:line="240" w:lineRule="auto"/>
      </w:pPr>
      <w:r>
        <w:continuationSeparator/>
      </w:r>
    </w:p>
  </w:footnote>
  <w:footnote w:id="1">
    <w:p w:rsidR="00073072" w:rsidRDefault="00073072" w:rsidP="00073072">
      <w:pPr>
        <w:pStyle w:val="af"/>
      </w:pPr>
      <w:r>
        <w:rPr>
          <w:rStyle w:val="af3"/>
        </w:rPr>
        <w:footnoteRef/>
      </w:r>
      <w:r>
        <w:rPr>
          <w:rtl/>
        </w:rPr>
        <w:t xml:space="preserve"> </w:t>
      </w:r>
      <w:r>
        <w:rPr>
          <w:rFonts w:hint="cs"/>
          <w:rtl/>
        </w:rPr>
        <w:t>-الوسائل الباب39من ابواب الذبح ح1</w:t>
      </w:r>
    </w:p>
  </w:footnote>
  <w:footnote w:id="2">
    <w:p w:rsidR="00073072" w:rsidRDefault="00073072" w:rsidP="00073072">
      <w:pPr>
        <w:pStyle w:val="af"/>
      </w:pPr>
      <w:r>
        <w:rPr>
          <w:rStyle w:val="af3"/>
        </w:rPr>
        <w:footnoteRef/>
      </w:r>
      <w:r>
        <w:rPr>
          <w:rtl/>
        </w:rPr>
        <w:t xml:space="preserve"> </w:t>
      </w:r>
      <w:r>
        <w:rPr>
          <w:rFonts w:hint="cs"/>
          <w:rtl/>
        </w:rPr>
        <w:t>- نفس المصدر ح2</w:t>
      </w:r>
    </w:p>
  </w:footnote>
  <w:footnote w:id="3">
    <w:p w:rsidR="00073072" w:rsidRDefault="00073072" w:rsidP="00073072">
      <w:pPr>
        <w:pStyle w:val="af"/>
      </w:pPr>
      <w:r>
        <w:rPr>
          <w:rStyle w:val="af3"/>
        </w:rPr>
        <w:footnoteRef/>
      </w:r>
      <w:r>
        <w:rPr>
          <w:rtl/>
        </w:rPr>
        <w:t xml:space="preserve"> </w:t>
      </w:r>
      <w:r>
        <w:rPr>
          <w:rFonts w:hint="cs"/>
          <w:rtl/>
        </w:rPr>
        <w:t>-نفس المصدر ح6</w:t>
      </w:r>
    </w:p>
  </w:footnote>
  <w:footnote w:id="4">
    <w:p w:rsidR="00073072" w:rsidRDefault="00073072" w:rsidP="00073072">
      <w:pPr>
        <w:pStyle w:val="af"/>
      </w:pPr>
      <w:r>
        <w:rPr>
          <w:rStyle w:val="af3"/>
        </w:rPr>
        <w:footnoteRef/>
      </w:r>
      <w:r>
        <w:rPr>
          <w:rtl/>
        </w:rPr>
        <w:t xml:space="preserve"> </w:t>
      </w:r>
      <w:r>
        <w:rPr>
          <w:rFonts w:hint="cs"/>
          <w:rtl/>
        </w:rPr>
        <w:t>- نفس المصدر ح4</w:t>
      </w:r>
    </w:p>
  </w:footnote>
  <w:footnote w:id="5">
    <w:p w:rsidR="00073072" w:rsidRDefault="00073072" w:rsidP="00073072">
      <w:pPr>
        <w:pStyle w:val="af"/>
      </w:pPr>
      <w:r>
        <w:rPr>
          <w:rStyle w:val="af3"/>
        </w:rPr>
        <w:footnoteRef/>
      </w:r>
      <w:r>
        <w:rPr>
          <w:rtl/>
        </w:rPr>
        <w:t xml:space="preserve"> </w:t>
      </w:r>
      <w:r>
        <w:rPr>
          <w:rFonts w:hint="cs"/>
          <w:rtl/>
        </w:rPr>
        <w:t>- مستندالشيعة ج12ص301</w:t>
      </w:r>
    </w:p>
  </w:footnote>
  <w:footnote w:id="6">
    <w:p w:rsidR="00073072" w:rsidRDefault="00073072" w:rsidP="00073072">
      <w:pPr>
        <w:pStyle w:val="af"/>
      </w:pPr>
      <w:r>
        <w:rPr>
          <w:rStyle w:val="af3"/>
        </w:rPr>
        <w:footnoteRef/>
      </w:r>
      <w:r>
        <w:rPr>
          <w:rtl/>
        </w:rPr>
        <w:t xml:space="preserve"> </w:t>
      </w:r>
      <w:r>
        <w:rPr>
          <w:rFonts w:hint="cs"/>
          <w:rtl/>
        </w:rPr>
        <w:t>-الجواهرج19ص120</w:t>
      </w:r>
    </w:p>
  </w:footnote>
  <w:footnote w:id="7">
    <w:p w:rsidR="00073072" w:rsidRDefault="00073072" w:rsidP="00073072">
      <w:pPr>
        <w:pStyle w:val="af"/>
      </w:pPr>
      <w:r>
        <w:rPr>
          <w:rStyle w:val="af3"/>
        </w:rPr>
        <w:footnoteRef/>
      </w:r>
      <w:r>
        <w:rPr>
          <w:rtl/>
        </w:rPr>
        <w:t xml:space="preserve"> </w:t>
      </w:r>
      <w:r>
        <w:rPr>
          <w:rFonts w:hint="cs"/>
          <w:rtl/>
        </w:rPr>
        <w:t>-التذکرة ج8ص252-253</w:t>
      </w:r>
    </w:p>
  </w:footnote>
  <w:footnote w:id="8">
    <w:p w:rsidR="00073072" w:rsidRDefault="00073072" w:rsidP="00073072">
      <w:pPr>
        <w:pStyle w:val="af"/>
      </w:pPr>
      <w:r>
        <w:rPr>
          <w:rStyle w:val="af3"/>
        </w:rPr>
        <w:footnoteRef/>
      </w:r>
      <w:r>
        <w:rPr>
          <w:rtl/>
        </w:rPr>
        <w:t xml:space="preserve"> </w:t>
      </w:r>
      <w:r>
        <w:rPr>
          <w:rFonts w:hint="cs"/>
          <w:rtl/>
        </w:rPr>
        <w:t>- سورة البقرة ،الآية:196</w:t>
      </w:r>
    </w:p>
  </w:footnote>
  <w:footnote w:id="9">
    <w:p w:rsidR="00073072" w:rsidRDefault="00073072" w:rsidP="00073072">
      <w:pPr>
        <w:pStyle w:val="af"/>
      </w:pPr>
      <w:r>
        <w:rPr>
          <w:rStyle w:val="af3"/>
        </w:rPr>
        <w:footnoteRef/>
      </w:r>
      <w:r>
        <w:rPr>
          <w:rtl/>
        </w:rPr>
        <w:t xml:space="preserve"> </w:t>
      </w:r>
      <w:r>
        <w:rPr>
          <w:rFonts w:hint="cs"/>
          <w:rtl/>
        </w:rPr>
        <w:t>- الوسائل الباب 2من ابواب الاحصار و الصد ح2</w:t>
      </w:r>
    </w:p>
  </w:footnote>
  <w:footnote w:id="10">
    <w:p w:rsidR="00073072" w:rsidRDefault="00073072" w:rsidP="00073072">
      <w:pPr>
        <w:pStyle w:val="af"/>
        <w:rPr>
          <w:rtl/>
        </w:rPr>
      </w:pPr>
      <w:r>
        <w:rPr>
          <w:rStyle w:val="af3"/>
        </w:rPr>
        <w:footnoteRef/>
      </w:r>
      <w:r>
        <w:rPr>
          <w:rtl/>
        </w:rPr>
        <w:t xml:space="preserve"> </w:t>
      </w:r>
      <w:r>
        <w:rPr>
          <w:rFonts w:hint="cs"/>
          <w:rtl/>
        </w:rPr>
        <w:t>-الوسائل الباب 28من ابواب الذبح ح2</w:t>
      </w:r>
    </w:p>
  </w:footnote>
  <w:footnote w:id="11">
    <w:p w:rsidR="00073072" w:rsidRDefault="00073072" w:rsidP="00073072">
      <w:pPr>
        <w:pStyle w:val="af"/>
      </w:pPr>
      <w:r>
        <w:rPr>
          <w:rStyle w:val="af3"/>
        </w:rPr>
        <w:footnoteRef/>
      </w:r>
      <w:r>
        <w:rPr>
          <w:rtl/>
        </w:rPr>
        <w:t xml:space="preserve"> </w:t>
      </w:r>
      <w:r>
        <w:rPr>
          <w:rFonts w:hint="cs"/>
          <w:rtl/>
        </w:rPr>
        <w:t>-الوسائل الباب4 من ابواب الذبح ح1</w:t>
      </w:r>
    </w:p>
  </w:footnote>
  <w:footnote w:id="12">
    <w:p w:rsidR="00073072" w:rsidRDefault="00073072" w:rsidP="00073072">
      <w:pPr>
        <w:pStyle w:val="af"/>
      </w:pPr>
      <w:r>
        <w:rPr>
          <w:rStyle w:val="af3"/>
        </w:rPr>
        <w:footnoteRef/>
      </w:r>
      <w:r>
        <w:rPr>
          <w:rtl/>
        </w:rPr>
        <w:t xml:space="preserve"> </w:t>
      </w:r>
      <w:r>
        <w:rPr>
          <w:rFonts w:hint="cs"/>
          <w:rtl/>
        </w:rPr>
        <w:t>- نفس المصدر ح6</w:t>
      </w:r>
    </w:p>
  </w:footnote>
  <w:footnote w:id="13">
    <w:p w:rsidR="00073072" w:rsidRDefault="00073072" w:rsidP="00073072">
      <w:pPr>
        <w:pStyle w:val="af"/>
      </w:pPr>
      <w:r>
        <w:rPr>
          <w:rStyle w:val="af3"/>
        </w:rPr>
        <w:footnoteRef/>
      </w:r>
      <w:r>
        <w:rPr>
          <w:rtl/>
        </w:rPr>
        <w:t xml:space="preserve"> </w:t>
      </w:r>
      <w:r>
        <w:rPr>
          <w:rFonts w:hint="cs"/>
          <w:rtl/>
        </w:rPr>
        <w:t>-المعتمد في شرح المناسک ج5ص209</w:t>
      </w:r>
    </w:p>
  </w:footnote>
  <w:footnote w:id="14">
    <w:p w:rsidR="00073072" w:rsidRPr="0071796E" w:rsidRDefault="00073072" w:rsidP="00073072">
      <w:pPr>
        <w:pStyle w:val="af"/>
        <w:rPr>
          <w:rFonts w:ascii="Noor_Nazli" w:hAnsi="Noor_Nazli" w:cs="Noor_Nazli"/>
          <w:color w:val="000000" w:themeColor="text1"/>
          <w:rtl/>
        </w:rPr>
      </w:pPr>
      <w:r w:rsidRPr="0071796E">
        <w:rPr>
          <w:rStyle w:val="af3"/>
          <w:color w:val="000000" w:themeColor="text1"/>
        </w:rPr>
        <w:footnoteRef/>
      </w:r>
      <w:r w:rsidRPr="0071796E">
        <w:rPr>
          <w:color w:val="000000" w:themeColor="text1"/>
          <w:rtl/>
        </w:rPr>
        <w:t xml:space="preserve"> </w:t>
      </w:r>
      <w:r>
        <w:rPr>
          <w:rFonts w:hint="cs"/>
          <w:color w:val="000000" w:themeColor="text1"/>
          <w:rtl/>
        </w:rPr>
        <w:t>-</w:t>
      </w:r>
      <w:r w:rsidRPr="0071796E">
        <w:rPr>
          <w:color w:val="000000" w:themeColor="text1"/>
          <w:rtl/>
        </w:rPr>
        <w:t xml:space="preserve"> التوحيد (للصدوق)</w:t>
      </w:r>
      <w:r>
        <w:rPr>
          <w:rFonts w:hint="cs"/>
          <w:color w:val="000000" w:themeColor="text1"/>
          <w:rtl/>
        </w:rPr>
        <w:t xml:space="preserve"> ص395</w:t>
      </w:r>
      <w:r w:rsidRPr="0071796E">
        <w:rPr>
          <w:color w:val="000000" w:themeColor="text1"/>
          <w:rtl/>
        </w:rPr>
        <w:t>.</w:t>
      </w:r>
    </w:p>
  </w:footnote>
  <w:footnote w:id="15">
    <w:p w:rsidR="00073072" w:rsidRDefault="00073072" w:rsidP="00073072">
      <w:pPr>
        <w:pStyle w:val="af"/>
      </w:pPr>
      <w:r>
        <w:rPr>
          <w:rStyle w:val="af3"/>
        </w:rPr>
        <w:footnoteRef/>
      </w:r>
      <w:r>
        <w:rPr>
          <w:rtl/>
        </w:rPr>
        <w:t xml:space="preserve"> </w:t>
      </w:r>
      <w:r>
        <w:rPr>
          <w:rFonts w:hint="cs"/>
          <w:rtl/>
        </w:rPr>
        <w:t>- خاتمة المستدرک ج4ص382</w:t>
      </w:r>
    </w:p>
  </w:footnote>
  <w:footnote w:id="16">
    <w:p w:rsidR="00073072" w:rsidRDefault="00073072" w:rsidP="00073072">
      <w:pPr>
        <w:pStyle w:val="af"/>
      </w:pPr>
      <w:r>
        <w:rPr>
          <w:rStyle w:val="af3"/>
        </w:rPr>
        <w:footnoteRef/>
      </w:r>
      <w:r>
        <w:rPr>
          <w:rtl/>
        </w:rPr>
        <w:t xml:space="preserve"> </w:t>
      </w:r>
      <w:r>
        <w:rPr>
          <w:rFonts w:hint="cs"/>
          <w:rtl/>
        </w:rPr>
        <w:t>- معجم الرجال ج10ص280-281</w:t>
      </w:r>
    </w:p>
  </w:footnote>
  <w:footnote w:id="17">
    <w:p w:rsidR="00073072" w:rsidRDefault="00073072" w:rsidP="00073072">
      <w:pPr>
        <w:pStyle w:val="af"/>
      </w:pPr>
      <w:r>
        <w:rPr>
          <w:rStyle w:val="af3"/>
        </w:rPr>
        <w:footnoteRef/>
      </w:r>
      <w:r>
        <w:rPr>
          <w:rtl/>
        </w:rPr>
        <w:t xml:space="preserve"> </w:t>
      </w:r>
      <w:r>
        <w:rPr>
          <w:rFonts w:hint="cs"/>
          <w:rtl/>
        </w:rPr>
        <w:t>- نفس المصدر ص279-280</w:t>
      </w:r>
    </w:p>
  </w:footnote>
  <w:footnote w:id="18">
    <w:p w:rsidR="00073072" w:rsidRDefault="00073072" w:rsidP="00073072">
      <w:pPr>
        <w:pStyle w:val="af"/>
      </w:pPr>
      <w:r>
        <w:rPr>
          <w:rStyle w:val="af3"/>
        </w:rPr>
        <w:footnoteRef/>
      </w:r>
      <w:r>
        <w:rPr>
          <w:rtl/>
        </w:rPr>
        <w:t xml:space="preserve"> </w:t>
      </w:r>
      <w:r>
        <w:rPr>
          <w:rFonts w:hint="cs"/>
          <w:rtl/>
        </w:rPr>
        <w:t>- المرتقی ج2ص339</w:t>
      </w:r>
    </w:p>
  </w:footnote>
  <w:footnote w:id="19">
    <w:p w:rsidR="00073072" w:rsidRDefault="00073072" w:rsidP="00073072">
      <w:pPr>
        <w:pStyle w:val="af"/>
      </w:pPr>
      <w:r>
        <w:rPr>
          <w:rStyle w:val="af3"/>
        </w:rPr>
        <w:footnoteRef/>
      </w:r>
      <w:r>
        <w:rPr>
          <w:rtl/>
        </w:rPr>
        <w:t xml:space="preserve"> </w:t>
      </w:r>
      <w:r>
        <w:rPr>
          <w:rFonts w:hint="cs"/>
          <w:rtl/>
        </w:rPr>
        <w:t>- الوسائل الباب 4من ابواب الذبح ح7</w:t>
      </w:r>
    </w:p>
  </w:footnote>
  <w:footnote w:id="20">
    <w:p w:rsidR="00073072" w:rsidRDefault="00073072" w:rsidP="00073072">
      <w:pPr>
        <w:pStyle w:val="af"/>
      </w:pPr>
      <w:r>
        <w:rPr>
          <w:rStyle w:val="af3"/>
        </w:rPr>
        <w:footnoteRef/>
      </w:r>
      <w:r>
        <w:rPr>
          <w:rtl/>
        </w:rPr>
        <w:t xml:space="preserve"> </w:t>
      </w:r>
      <w:r>
        <w:rPr>
          <w:rFonts w:hint="cs"/>
          <w:rtl/>
        </w:rPr>
        <w:t>- المعتمد في شرح المناسک ج5ص209-210</w:t>
      </w:r>
    </w:p>
  </w:footnote>
  <w:footnote w:id="21">
    <w:p w:rsidR="00073072" w:rsidRDefault="00073072" w:rsidP="00073072">
      <w:pPr>
        <w:pStyle w:val="a9"/>
        <w:bidi/>
        <w:rPr>
          <w:rtl/>
        </w:rPr>
      </w:pPr>
      <w:r>
        <w:rPr>
          <w:rStyle w:val="af3"/>
        </w:rPr>
        <w:footnoteRef/>
      </w:r>
      <w:r>
        <w:rPr>
          <w:rtl/>
        </w:rPr>
        <w:t xml:space="preserve"> </w:t>
      </w:r>
      <w:r>
        <w:rPr>
          <w:rFonts w:hint="cs"/>
          <w:rtl/>
        </w:rPr>
        <w:t>-</w:t>
      </w:r>
      <w:r w:rsidRPr="00E47D54">
        <w:rPr>
          <w:rFonts w:ascii="Noor_Lotus" w:hAnsi="Noor_Lotus" w:cs="Taher" w:hint="cs"/>
          <w:color w:val="000000" w:themeColor="text1"/>
          <w:sz w:val="20"/>
          <w:szCs w:val="20"/>
          <w:rtl/>
        </w:rPr>
        <w:t xml:space="preserve"> </w:t>
      </w:r>
      <w:r>
        <w:rPr>
          <w:rFonts w:ascii="Noor_Lotus" w:hAnsi="Noor_Lotus" w:cs="Taher" w:hint="cs"/>
          <w:color w:val="000000" w:themeColor="text1"/>
          <w:sz w:val="20"/>
          <w:szCs w:val="20"/>
          <w:rtl/>
        </w:rPr>
        <w:t xml:space="preserve"> المنتهی ج11ص171، التذکرة  </w:t>
      </w:r>
      <w:r w:rsidRPr="00E47D54">
        <w:rPr>
          <w:rFonts w:ascii="Noor_Lotus" w:hAnsi="Noor_Lotus" w:cs="Taher" w:hint="cs"/>
          <w:color w:val="000000" w:themeColor="text1"/>
          <w:sz w:val="20"/>
          <w:szCs w:val="20"/>
          <w:rtl/>
        </w:rPr>
        <w:t>سنن أبي داود 2: 193 الحديث 1935، 1936 و 1937، سنن ابن ماجة 2: 1013 الحديث 3048، سنن الدارميّ 2: 57، مسند أحمد 3: 326، سنن البيهقيّ 5: 239.</w:t>
      </w:r>
    </w:p>
  </w:footnote>
  <w:footnote w:id="22">
    <w:p w:rsidR="00073072" w:rsidRDefault="00073072" w:rsidP="00073072">
      <w:pPr>
        <w:pStyle w:val="af"/>
      </w:pPr>
      <w:r>
        <w:rPr>
          <w:rStyle w:val="af3"/>
        </w:rPr>
        <w:footnoteRef/>
      </w:r>
      <w:r>
        <w:rPr>
          <w:rtl/>
        </w:rPr>
        <w:t xml:space="preserve"> </w:t>
      </w:r>
      <w:r>
        <w:rPr>
          <w:rFonts w:hint="cs"/>
          <w:rtl/>
        </w:rPr>
        <w:t>-المستدرک الباب35 من ابواب کفارات الصيدح3</w:t>
      </w:r>
    </w:p>
  </w:footnote>
  <w:footnote w:id="23">
    <w:p w:rsidR="00073072" w:rsidRDefault="00073072" w:rsidP="00073072">
      <w:pPr>
        <w:pStyle w:val="af"/>
      </w:pPr>
      <w:r>
        <w:rPr>
          <w:rStyle w:val="af3"/>
        </w:rPr>
        <w:footnoteRef/>
      </w:r>
      <w:r>
        <w:rPr>
          <w:rtl/>
        </w:rPr>
        <w:t xml:space="preserve"> </w:t>
      </w:r>
      <w:r>
        <w:rPr>
          <w:rFonts w:hint="cs"/>
          <w:rtl/>
        </w:rPr>
        <w:t>- الوسائل الباب4 من ابواب الذبح ح2</w:t>
      </w:r>
    </w:p>
  </w:footnote>
  <w:footnote w:id="24">
    <w:p w:rsidR="00073072" w:rsidRDefault="00073072" w:rsidP="00073072">
      <w:pPr>
        <w:pStyle w:val="af"/>
      </w:pPr>
      <w:r>
        <w:rPr>
          <w:rStyle w:val="af3"/>
        </w:rPr>
        <w:footnoteRef/>
      </w:r>
      <w:r>
        <w:rPr>
          <w:rtl/>
        </w:rPr>
        <w:t xml:space="preserve"> </w:t>
      </w:r>
      <w:r>
        <w:rPr>
          <w:rFonts w:hint="cs"/>
          <w:rtl/>
        </w:rPr>
        <w:t>-تهذيب الاحکام ج5ص202</w:t>
      </w:r>
    </w:p>
  </w:footnote>
  <w:footnote w:id="25">
    <w:p w:rsidR="00073072" w:rsidRDefault="00073072" w:rsidP="00073072">
      <w:pPr>
        <w:pStyle w:val="af"/>
      </w:pPr>
      <w:r>
        <w:rPr>
          <w:rStyle w:val="af3"/>
        </w:rPr>
        <w:footnoteRef/>
      </w:r>
      <w:r>
        <w:rPr>
          <w:rtl/>
        </w:rPr>
        <w:t xml:space="preserve"> </w:t>
      </w:r>
      <w:r>
        <w:rPr>
          <w:rFonts w:hint="cs"/>
          <w:rtl/>
        </w:rPr>
        <w:t>-مجمع الفائدة ج7ص258</w:t>
      </w:r>
    </w:p>
  </w:footnote>
  <w:footnote w:id="26">
    <w:p w:rsidR="00073072" w:rsidRDefault="00073072" w:rsidP="00073072">
      <w:pPr>
        <w:pStyle w:val="af"/>
      </w:pPr>
      <w:r>
        <w:rPr>
          <w:rStyle w:val="af3"/>
        </w:rPr>
        <w:footnoteRef/>
      </w:r>
      <w:r>
        <w:rPr>
          <w:rtl/>
        </w:rPr>
        <w:t xml:space="preserve"> </w:t>
      </w:r>
      <w:r>
        <w:rPr>
          <w:rFonts w:hint="cs"/>
          <w:rtl/>
        </w:rPr>
        <w:t>- الوسائل الباب 52 من ابواب کفارات الصيد ح1</w:t>
      </w:r>
    </w:p>
  </w:footnote>
  <w:footnote w:id="27">
    <w:p w:rsidR="00073072" w:rsidRDefault="00073072" w:rsidP="00073072">
      <w:pPr>
        <w:pStyle w:val="af"/>
      </w:pPr>
      <w:r>
        <w:rPr>
          <w:rStyle w:val="af3"/>
        </w:rPr>
        <w:footnoteRef/>
      </w:r>
      <w:r>
        <w:rPr>
          <w:rtl/>
        </w:rPr>
        <w:t xml:space="preserve"> </w:t>
      </w:r>
      <w:r>
        <w:rPr>
          <w:rFonts w:hint="cs"/>
          <w:rtl/>
        </w:rPr>
        <w:t>-الوافي ج14ص1140</w:t>
      </w:r>
    </w:p>
  </w:footnote>
  <w:footnote w:id="28">
    <w:p w:rsidR="00073072" w:rsidRDefault="00073072" w:rsidP="00073072">
      <w:pPr>
        <w:pStyle w:val="af"/>
      </w:pPr>
      <w:r>
        <w:rPr>
          <w:rStyle w:val="af3"/>
        </w:rPr>
        <w:footnoteRef/>
      </w:r>
      <w:r>
        <w:rPr>
          <w:rtl/>
        </w:rPr>
        <w:t xml:space="preserve"> </w:t>
      </w:r>
      <w:r>
        <w:rPr>
          <w:rFonts w:hint="cs"/>
          <w:rtl/>
        </w:rPr>
        <w:t>- الوسائل الباب39 من ابواب الذبح ح5</w:t>
      </w:r>
    </w:p>
  </w:footnote>
  <w:footnote w:id="29">
    <w:p w:rsidR="00073072" w:rsidRDefault="00073072" w:rsidP="00073072">
      <w:pPr>
        <w:pStyle w:val="af"/>
      </w:pPr>
      <w:r>
        <w:rPr>
          <w:rStyle w:val="af3"/>
        </w:rPr>
        <w:footnoteRef/>
      </w:r>
      <w:r>
        <w:rPr>
          <w:rtl/>
        </w:rPr>
        <w:t xml:space="preserve"> </w:t>
      </w:r>
      <w:r>
        <w:rPr>
          <w:rFonts w:hint="cs"/>
          <w:rtl/>
        </w:rPr>
        <w:t>- نفس المصدر ح11</w:t>
      </w:r>
    </w:p>
  </w:footnote>
  <w:footnote w:id="30">
    <w:p w:rsidR="00073072" w:rsidRDefault="00073072" w:rsidP="00073072">
      <w:pPr>
        <w:pStyle w:val="af"/>
      </w:pPr>
      <w:r>
        <w:rPr>
          <w:rStyle w:val="af3"/>
        </w:rPr>
        <w:footnoteRef/>
      </w:r>
      <w:r>
        <w:rPr>
          <w:rtl/>
        </w:rPr>
        <w:t xml:space="preserve"> </w:t>
      </w:r>
      <w:r>
        <w:rPr>
          <w:rFonts w:hint="cs"/>
          <w:rtl/>
        </w:rPr>
        <w:t>- کتاب الحج(للمحقق الداماد ره) ج3ص139</w:t>
      </w:r>
    </w:p>
  </w:footnote>
  <w:footnote w:id="31">
    <w:p w:rsidR="00073072" w:rsidRDefault="00073072" w:rsidP="00073072">
      <w:pPr>
        <w:pStyle w:val="af"/>
      </w:pPr>
      <w:r>
        <w:rPr>
          <w:rStyle w:val="af3"/>
        </w:rPr>
        <w:footnoteRef/>
      </w:r>
      <w:r>
        <w:rPr>
          <w:rtl/>
        </w:rPr>
        <w:t xml:space="preserve"> </w:t>
      </w:r>
      <w:r>
        <w:rPr>
          <w:rFonts w:hint="cs"/>
          <w:rtl/>
        </w:rPr>
        <w:t>- نفس المصدر</w:t>
      </w:r>
    </w:p>
  </w:footnote>
  <w:footnote w:id="32">
    <w:p w:rsidR="00073072" w:rsidRDefault="00073072" w:rsidP="00073072">
      <w:pPr>
        <w:pStyle w:val="af"/>
      </w:pPr>
      <w:r>
        <w:rPr>
          <w:rStyle w:val="af3"/>
        </w:rPr>
        <w:footnoteRef/>
      </w:r>
      <w:r>
        <w:rPr>
          <w:rtl/>
        </w:rPr>
        <w:t xml:space="preserve"> </w:t>
      </w:r>
      <w:r>
        <w:rPr>
          <w:rFonts w:hint="cs"/>
          <w:rtl/>
        </w:rPr>
        <w:t>- جامع المدارک ج2ص451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97" w:rsidRDefault="0010196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u w:val="single"/>
        <w:rtl/>
      </w:rPr>
      <w:id w:val="-916387864"/>
      <w:docPartObj>
        <w:docPartGallery w:val="Page Numbers (Top of Page)"/>
        <w:docPartUnique/>
      </w:docPartObj>
    </w:sdtPr>
    <w:sdtEndPr>
      <w:rPr>
        <w:noProof/>
      </w:rPr>
    </w:sdtEndPr>
    <w:sdtContent>
      <w:p w:rsidR="004B2297" w:rsidRPr="004B2297" w:rsidRDefault="00D90732" w:rsidP="004B2297">
        <w:pPr>
          <w:pStyle w:val="a7"/>
          <w:tabs>
            <w:tab w:val="left" w:pos="1951"/>
          </w:tabs>
          <w:jc w:val="left"/>
          <w:rPr>
            <w:u w:val="single"/>
          </w:rPr>
        </w:pPr>
        <w:r w:rsidRPr="004B2297">
          <w:rPr>
            <w:rFonts w:hint="cs"/>
            <w:u w:val="single"/>
            <w:rtl/>
          </w:rPr>
          <w:t>کتاب الحج(10).......................................................................................................................................</w:t>
        </w:r>
        <w:r w:rsidRPr="004B2297">
          <w:rPr>
            <w:u w:val="single"/>
          </w:rPr>
          <w:fldChar w:fldCharType="begin"/>
        </w:r>
        <w:r w:rsidRPr="004B2297">
          <w:rPr>
            <w:u w:val="single"/>
          </w:rPr>
          <w:instrText>PAGE   \* MERGEFORMAT</w:instrText>
        </w:r>
        <w:r w:rsidRPr="004B2297">
          <w:rPr>
            <w:u w:val="single"/>
          </w:rPr>
          <w:fldChar w:fldCharType="separate"/>
        </w:r>
        <w:r w:rsidR="00AA600D" w:rsidRPr="00AA600D">
          <w:rPr>
            <w:noProof/>
            <w:u w:val="single"/>
            <w:rtl/>
            <w:lang w:val="fa-IR"/>
          </w:rPr>
          <w:t>34</w:t>
        </w:r>
        <w:r w:rsidRPr="004B2297">
          <w:rPr>
            <w:noProof/>
            <w:u w:val="single"/>
          </w:rPr>
          <w:fldChar w:fldCharType="end"/>
        </w:r>
      </w:p>
    </w:sdtContent>
  </w:sdt>
  <w:p w:rsidR="004B2297" w:rsidRDefault="0010196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97" w:rsidRDefault="0010196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72"/>
    <w:rsid w:val="00072269"/>
    <w:rsid w:val="00073072"/>
    <w:rsid w:val="00101968"/>
    <w:rsid w:val="0027624E"/>
    <w:rsid w:val="004A7BEF"/>
    <w:rsid w:val="00631DE4"/>
    <w:rsid w:val="00925BA1"/>
    <w:rsid w:val="00AA600D"/>
    <w:rsid w:val="00AC1D1C"/>
    <w:rsid w:val="00BC33FC"/>
    <w:rsid w:val="00D55808"/>
    <w:rsid w:val="00D90732"/>
    <w:rsid w:val="00DE2D29"/>
    <w:rsid w:val="00EE24A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072"/>
    <w:pPr>
      <w:bidi/>
      <w:spacing w:after="0"/>
      <w:jc w:val="both"/>
    </w:pPr>
    <w:rPr>
      <w:rFonts w:cs="Taher"/>
      <w:szCs w:val="28"/>
    </w:rPr>
  </w:style>
  <w:style w:type="paragraph" w:styleId="1">
    <w:name w:val="heading 1"/>
    <w:basedOn w:val="a"/>
    <w:next w:val="a"/>
    <w:link w:val="10"/>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2">
    <w:name w:val="heading 2"/>
    <w:basedOn w:val="a"/>
    <w:next w:val="a"/>
    <w:link w:val="20"/>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3">
    <w:name w:val="heading 3"/>
    <w:basedOn w:val="a"/>
    <w:next w:val="a"/>
    <w:link w:val="30"/>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4">
    <w:name w:val="heading 4"/>
    <w:basedOn w:val="a"/>
    <w:next w:val="a"/>
    <w:link w:val="40"/>
    <w:uiPriority w:val="9"/>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3FC"/>
    <w:pPr>
      <w:spacing w:after="0" w:line="240" w:lineRule="auto"/>
      <w:jc w:val="both"/>
    </w:pPr>
    <w:rPr>
      <w:rFonts w:cs="B Badr"/>
      <w:noProof/>
      <w:szCs w:val="28"/>
    </w:rPr>
  </w:style>
  <w:style w:type="paragraph" w:styleId="a4">
    <w:name w:val="footer"/>
    <w:basedOn w:val="a"/>
    <w:link w:val="a5"/>
    <w:uiPriority w:val="99"/>
    <w:unhideWhenUsed/>
    <w:rsid w:val="00BC33FC"/>
    <w:pPr>
      <w:tabs>
        <w:tab w:val="center" w:pos="4513"/>
        <w:tab w:val="right" w:pos="9026"/>
      </w:tabs>
      <w:spacing w:line="240" w:lineRule="auto"/>
    </w:pPr>
  </w:style>
  <w:style w:type="character" w:customStyle="1" w:styleId="a5">
    <w:name w:val="پانویس نویسه"/>
    <w:basedOn w:val="a0"/>
    <w:link w:val="a4"/>
    <w:uiPriority w:val="99"/>
    <w:rsid w:val="00BC33FC"/>
    <w:rPr>
      <w:rFonts w:cs="Taher"/>
      <w:szCs w:val="28"/>
    </w:rPr>
  </w:style>
  <w:style w:type="character" w:styleId="a6">
    <w:name w:val="Strong"/>
    <w:basedOn w:val="a0"/>
    <w:uiPriority w:val="22"/>
    <w:qFormat/>
    <w:rsid w:val="00BC33FC"/>
    <w:rPr>
      <w:b/>
      <w:bCs/>
    </w:rPr>
  </w:style>
  <w:style w:type="paragraph" w:styleId="a7">
    <w:name w:val="header"/>
    <w:basedOn w:val="a"/>
    <w:link w:val="a8"/>
    <w:uiPriority w:val="99"/>
    <w:unhideWhenUsed/>
    <w:rsid w:val="00BC33FC"/>
    <w:pPr>
      <w:tabs>
        <w:tab w:val="center" w:pos="4513"/>
        <w:tab w:val="right" w:pos="9026"/>
      </w:tabs>
      <w:spacing w:line="240" w:lineRule="auto"/>
    </w:pPr>
  </w:style>
  <w:style w:type="character" w:customStyle="1" w:styleId="a8">
    <w:name w:val="سرصفحه نویسه"/>
    <w:basedOn w:val="a0"/>
    <w:link w:val="a7"/>
    <w:uiPriority w:val="99"/>
    <w:rsid w:val="00BC33FC"/>
    <w:rPr>
      <w:rFonts w:cs="Taher"/>
      <w:szCs w:val="28"/>
    </w:rPr>
  </w:style>
  <w:style w:type="character" w:customStyle="1" w:styleId="50">
    <w:name w:val="سرصفحه 5 نویسه"/>
    <w:basedOn w:val="a0"/>
    <w:link w:val="5"/>
    <w:uiPriority w:val="9"/>
    <w:rsid w:val="00BC33FC"/>
    <w:rPr>
      <w:rFonts w:asciiTheme="majorHAnsi" w:eastAsiaTheme="majorEastAsia" w:hAnsiTheme="majorHAnsi" w:cstheme="majorBidi"/>
      <w:color w:val="243F60" w:themeColor="accent1" w:themeShade="7F"/>
      <w:sz w:val="26"/>
      <w:szCs w:val="28"/>
    </w:rPr>
  </w:style>
  <w:style w:type="paragraph" w:styleId="a9">
    <w:name w:val="Normal (Web)"/>
    <w:basedOn w:val="a"/>
    <w:link w:val="aa"/>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aa">
    <w:name w:val="عادی (وب) نویسه"/>
    <w:basedOn w:val="a0"/>
    <w:link w:val="a9"/>
    <w:locked/>
    <w:rsid w:val="00BC33FC"/>
    <w:rPr>
      <w:rFonts w:ascii="Times New Roman" w:eastAsia="Times New Roman" w:hAnsi="Times New Roman" w:cs="Times New Roman"/>
      <w:sz w:val="24"/>
      <w:szCs w:val="24"/>
    </w:rPr>
  </w:style>
  <w:style w:type="character" w:customStyle="1" w:styleId="10">
    <w:name w:val="عنوان 1 نویسه"/>
    <w:basedOn w:val="a0"/>
    <w:link w:val="1"/>
    <w:uiPriority w:val="9"/>
    <w:rsid w:val="00BC33FC"/>
    <w:rPr>
      <w:rFonts w:asciiTheme="majorHAnsi" w:eastAsiaTheme="majorEastAsia" w:hAnsiTheme="majorHAnsi" w:cs="Taher"/>
      <w:b/>
      <w:bCs/>
      <w:iCs/>
      <w:sz w:val="28"/>
      <w:szCs w:val="32"/>
      <w:u w:val="single"/>
    </w:rPr>
  </w:style>
  <w:style w:type="character" w:customStyle="1" w:styleId="20">
    <w:name w:val="عنوان 2 نویسه"/>
    <w:basedOn w:val="a0"/>
    <w:link w:val="2"/>
    <w:uiPriority w:val="9"/>
    <w:rsid w:val="00BC33FC"/>
    <w:rPr>
      <w:rFonts w:asciiTheme="majorHAnsi" w:eastAsiaTheme="majorEastAsia" w:hAnsiTheme="majorHAnsi" w:cs="Taher"/>
      <w:b/>
      <w:bCs/>
      <w:iCs/>
      <w:noProof/>
      <w:sz w:val="26"/>
      <w:szCs w:val="28"/>
      <w:u w:val="single"/>
    </w:rPr>
  </w:style>
  <w:style w:type="character" w:customStyle="1" w:styleId="30">
    <w:name w:val="عنوان 3 نویسه"/>
    <w:basedOn w:val="a0"/>
    <w:link w:val="3"/>
    <w:uiPriority w:val="9"/>
    <w:rsid w:val="00BC33FC"/>
    <w:rPr>
      <w:rFonts w:asciiTheme="majorHAnsi" w:eastAsiaTheme="majorEastAsia" w:hAnsiTheme="majorHAnsi" w:cs="Taher"/>
      <w:b/>
      <w:bCs/>
      <w:iCs/>
      <w:noProof/>
      <w:szCs w:val="26"/>
    </w:rPr>
  </w:style>
  <w:style w:type="character" w:customStyle="1" w:styleId="40">
    <w:name w:val="عنوان 4 نویسه"/>
    <w:basedOn w:val="a0"/>
    <w:link w:val="4"/>
    <w:uiPriority w:val="9"/>
    <w:rsid w:val="00BC33FC"/>
    <w:rPr>
      <w:rFonts w:asciiTheme="majorHAnsi" w:eastAsiaTheme="majorEastAsia" w:hAnsiTheme="majorHAnsi" w:cstheme="majorBidi"/>
      <w:b/>
      <w:bCs/>
      <w:i/>
      <w:iCs/>
      <w:color w:val="4F81BD" w:themeColor="accent1"/>
      <w:szCs w:val="28"/>
    </w:rPr>
  </w:style>
  <w:style w:type="character" w:styleId="ab">
    <w:name w:val="Hyperlink"/>
    <w:basedOn w:val="a0"/>
    <w:uiPriority w:val="99"/>
    <w:semiHidden/>
    <w:unhideWhenUsed/>
    <w:rsid w:val="00BC33FC"/>
    <w:rPr>
      <w:color w:val="0000FF"/>
      <w:u w:val="single"/>
    </w:rPr>
  </w:style>
  <w:style w:type="paragraph" w:styleId="ac">
    <w:name w:val="List Paragraph"/>
    <w:basedOn w:val="a"/>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ad">
    <w:name w:val="Balloon Text"/>
    <w:basedOn w:val="a"/>
    <w:link w:val="ae"/>
    <w:uiPriority w:val="99"/>
    <w:semiHidden/>
    <w:unhideWhenUsed/>
    <w:rsid w:val="00BC33FC"/>
    <w:pPr>
      <w:spacing w:line="240" w:lineRule="auto"/>
    </w:pPr>
    <w:rPr>
      <w:rFonts w:ascii="Tahoma" w:hAnsi="Tahoma" w:cs="Tahoma"/>
      <w:sz w:val="16"/>
      <w:szCs w:val="16"/>
    </w:rPr>
  </w:style>
  <w:style w:type="character" w:customStyle="1" w:styleId="ae">
    <w:name w:val="متن بادکنک نویسه"/>
    <w:basedOn w:val="a0"/>
    <w:link w:val="ad"/>
    <w:uiPriority w:val="99"/>
    <w:semiHidden/>
    <w:rsid w:val="00BC33FC"/>
    <w:rPr>
      <w:rFonts w:ascii="Tahoma" w:hAnsi="Tahoma" w:cs="Tahoma"/>
      <w:sz w:val="16"/>
      <w:szCs w:val="16"/>
    </w:rPr>
  </w:style>
  <w:style w:type="paragraph" w:styleId="af">
    <w:name w:val="footnote text"/>
    <w:basedOn w:val="a"/>
    <w:link w:val="af0"/>
    <w:uiPriority w:val="99"/>
    <w:semiHidden/>
    <w:unhideWhenUsed/>
    <w:rsid w:val="00BC33FC"/>
    <w:pPr>
      <w:spacing w:line="240" w:lineRule="auto"/>
    </w:pPr>
    <w:rPr>
      <w:sz w:val="20"/>
      <w:szCs w:val="20"/>
    </w:rPr>
  </w:style>
  <w:style w:type="character" w:customStyle="1" w:styleId="af0">
    <w:name w:val="متن پاورقی نویسه"/>
    <w:basedOn w:val="a0"/>
    <w:link w:val="af"/>
    <w:uiPriority w:val="99"/>
    <w:semiHidden/>
    <w:rsid w:val="00BC33FC"/>
    <w:rPr>
      <w:rFonts w:cs="Taher"/>
      <w:sz w:val="20"/>
      <w:szCs w:val="20"/>
    </w:rPr>
  </w:style>
  <w:style w:type="paragraph" w:styleId="af1">
    <w:name w:val="annotation text"/>
    <w:basedOn w:val="a"/>
    <w:link w:val="af2"/>
    <w:uiPriority w:val="99"/>
    <w:semiHidden/>
    <w:unhideWhenUsed/>
    <w:rsid w:val="00BC33FC"/>
    <w:pPr>
      <w:bidi w:val="0"/>
      <w:spacing w:line="240" w:lineRule="auto"/>
    </w:pPr>
    <w:rPr>
      <w:rFonts w:cs="B Badr"/>
      <w:noProof/>
      <w:sz w:val="20"/>
      <w:szCs w:val="20"/>
    </w:rPr>
  </w:style>
  <w:style w:type="character" w:customStyle="1" w:styleId="af2">
    <w:name w:val="متن نظر نویسه"/>
    <w:basedOn w:val="a0"/>
    <w:link w:val="af1"/>
    <w:uiPriority w:val="99"/>
    <w:semiHidden/>
    <w:rsid w:val="00BC33FC"/>
    <w:rPr>
      <w:rFonts w:cs="B Badr"/>
      <w:noProof/>
      <w:sz w:val="20"/>
      <w:szCs w:val="20"/>
    </w:rPr>
  </w:style>
  <w:style w:type="character" w:styleId="af3">
    <w:name w:val="footnote reference"/>
    <w:basedOn w:val="a0"/>
    <w:uiPriority w:val="99"/>
    <w:semiHidden/>
    <w:unhideWhenUsed/>
    <w:rsid w:val="00BC33FC"/>
    <w:rPr>
      <w:vertAlign w:val="superscript"/>
    </w:rPr>
  </w:style>
  <w:style w:type="character" w:styleId="af4">
    <w:name w:val="annotation reference"/>
    <w:basedOn w:val="a0"/>
    <w:uiPriority w:val="99"/>
    <w:semiHidden/>
    <w:unhideWhenUsed/>
    <w:rsid w:val="00BC33FC"/>
    <w:rPr>
      <w:sz w:val="16"/>
      <w:szCs w:val="16"/>
    </w:rPr>
  </w:style>
  <w:style w:type="paragraph" w:customStyle="1" w:styleId="11">
    <w:name w:val="نمط1"/>
    <w:basedOn w:val="a"/>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072"/>
    <w:pPr>
      <w:bidi/>
      <w:spacing w:after="0"/>
      <w:jc w:val="both"/>
    </w:pPr>
    <w:rPr>
      <w:rFonts w:cs="Taher"/>
      <w:szCs w:val="28"/>
    </w:rPr>
  </w:style>
  <w:style w:type="paragraph" w:styleId="1">
    <w:name w:val="heading 1"/>
    <w:basedOn w:val="a"/>
    <w:next w:val="a"/>
    <w:link w:val="10"/>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2">
    <w:name w:val="heading 2"/>
    <w:basedOn w:val="a"/>
    <w:next w:val="a"/>
    <w:link w:val="20"/>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3">
    <w:name w:val="heading 3"/>
    <w:basedOn w:val="a"/>
    <w:next w:val="a"/>
    <w:link w:val="30"/>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4">
    <w:name w:val="heading 4"/>
    <w:basedOn w:val="a"/>
    <w:next w:val="a"/>
    <w:link w:val="40"/>
    <w:uiPriority w:val="9"/>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3FC"/>
    <w:pPr>
      <w:spacing w:after="0" w:line="240" w:lineRule="auto"/>
      <w:jc w:val="both"/>
    </w:pPr>
    <w:rPr>
      <w:rFonts w:cs="B Badr"/>
      <w:noProof/>
      <w:szCs w:val="28"/>
    </w:rPr>
  </w:style>
  <w:style w:type="paragraph" w:styleId="a4">
    <w:name w:val="footer"/>
    <w:basedOn w:val="a"/>
    <w:link w:val="a5"/>
    <w:uiPriority w:val="99"/>
    <w:unhideWhenUsed/>
    <w:rsid w:val="00BC33FC"/>
    <w:pPr>
      <w:tabs>
        <w:tab w:val="center" w:pos="4513"/>
        <w:tab w:val="right" w:pos="9026"/>
      </w:tabs>
      <w:spacing w:line="240" w:lineRule="auto"/>
    </w:pPr>
  </w:style>
  <w:style w:type="character" w:customStyle="1" w:styleId="a5">
    <w:name w:val="پانویس نویسه"/>
    <w:basedOn w:val="a0"/>
    <w:link w:val="a4"/>
    <w:uiPriority w:val="99"/>
    <w:rsid w:val="00BC33FC"/>
    <w:rPr>
      <w:rFonts w:cs="Taher"/>
      <w:szCs w:val="28"/>
    </w:rPr>
  </w:style>
  <w:style w:type="character" w:styleId="a6">
    <w:name w:val="Strong"/>
    <w:basedOn w:val="a0"/>
    <w:uiPriority w:val="22"/>
    <w:qFormat/>
    <w:rsid w:val="00BC33FC"/>
    <w:rPr>
      <w:b/>
      <w:bCs/>
    </w:rPr>
  </w:style>
  <w:style w:type="paragraph" w:styleId="a7">
    <w:name w:val="header"/>
    <w:basedOn w:val="a"/>
    <w:link w:val="a8"/>
    <w:uiPriority w:val="99"/>
    <w:unhideWhenUsed/>
    <w:rsid w:val="00BC33FC"/>
    <w:pPr>
      <w:tabs>
        <w:tab w:val="center" w:pos="4513"/>
        <w:tab w:val="right" w:pos="9026"/>
      </w:tabs>
      <w:spacing w:line="240" w:lineRule="auto"/>
    </w:pPr>
  </w:style>
  <w:style w:type="character" w:customStyle="1" w:styleId="a8">
    <w:name w:val="سرصفحه نویسه"/>
    <w:basedOn w:val="a0"/>
    <w:link w:val="a7"/>
    <w:uiPriority w:val="99"/>
    <w:rsid w:val="00BC33FC"/>
    <w:rPr>
      <w:rFonts w:cs="Taher"/>
      <w:szCs w:val="28"/>
    </w:rPr>
  </w:style>
  <w:style w:type="character" w:customStyle="1" w:styleId="50">
    <w:name w:val="سرصفحه 5 نویسه"/>
    <w:basedOn w:val="a0"/>
    <w:link w:val="5"/>
    <w:uiPriority w:val="9"/>
    <w:rsid w:val="00BC33FC"/>
    <w:rPr>
      <w:rFonts w:asciiTheme="majorHAnsi" w:eastAsiaTheme="majorEastAsia" w:hAnsiTheme="majorHAnsi" w:cstheme="majorBidi"/>
      <w:color w:val="243F60" w:themeColor="accent1" w:themeShade="7F"/>
      <w:sz w:val="26"/>
      <w:szCs w:val="28"/>
    </w:rPr>
  </w:style>
  <w:style w:type="paragraph" w:styleId="a9">
    <w:name w:val="Normal (Web)"/>
    <w:basedOn w:val="a"/>
    <w:link w:val="aa"/>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aa">
    <w:name w:val="عادی (وب) نویسه"/>
    <w:basedOn w:val="a0"/>
    <w:link w:val="a9"/>
    <w:locked/>
    <w:rsid w:val="00BC33FC"/>
    <w:rPr>
      <w:rFonts w:ascii="Times New Roman" w:eastAsia="Times New Roman" w:hAnsi="Times New Roman" w:cs="Times New Roman"/>
      <w:sz w:val="24"/>
      <w:szCs w:val="24"/>
    </w:rPr>
  </w:style>
  <w:style w:type="character" w:customStyle="1" w:styleId="10">
    <w:name w:val="عنوان 1 نویسه"/>
    <w:basedOn w:val="a0"/>
    <w:link w:val="1"/>
    <w:uiPriority w:val="9"/>
    <w:rsid w:val="00BC33FC"/>
    <w:rPr>
      <w:rFonts w:asciiTheme="majorHAnsi" w:eastAsiaTheme="majorEastAsia" w:hAnsiTheme="majorHAnsi" w:cs="Taher"/>
      <w:b/>
      <w:bCs/>
      <w:iCs/>
      <w:sz w:val="28"/>
      <w:szCs w:val="32"/>
      <w:u w:val="single"/>
    </w:rPr>
  </w:style>
  <w:style w:type="character" w:customStyle="1" w:styleId="20">
    <w:name w:val="عنوان 2 نویسه"/>
    <w:basedOn w:val="a0"/>
    <w:link w:val="2"/>
    <w:uiPriority w:val="9"/>
    <w:rsid w:val="00BC33FC"/>
    <w:rPr>
      <w:rFonts w:asciiTheme="majorHAnsi" w:eastAsiaTheme="majorEastAsia" w:hAnsiTheme="majorHAnsi" w:cs="Taher"/>
      <w:b/>
      <w:bCs/>
      <w:iCs/>
      <w:noProof/>
      <w:sz w:val="26"/>
      <w:szCs w:val="28"/>
      <w:u w:val="single"/>
    </w:rPr>
  </w:style>
  <w:style w:type="character" w:customStyle="1" w:styleId="30">
    <w:name w:val="عنوان 3 نویسه"/>
    <w:basedOn w:val="a0"/>
    <w:link w:val="3"/>
    <w:uiPriority w:val="9"/>
    <w:rsid w:val="00BC33FC"/>
    <w:rPr>
      <w:rFonts w:asciiTheme="majorHAnsi" w:eastAsiaTheme="majorEastAsia" w:hAnsiTheme="majorHAnsi" w:cs="Taher"/>
      <w:b/>
      <w:bCs/>
      <w:iCs/>
      <w:noProof/>
      <w:szCs w:val="26"/>
    </w:rPr>
  </w:style>
  <w:style w:type="character" w:customStyle="1" w:styleId="40">
    <w:name w:val="عنوان 4 نویسه"/>
    <w:basedOn w:val="a0"/>
    <w:link w:val="4"/>
    <w:uiPriority w:val="9"/>
    <w:rsid w:val="00BC33FC"/>
    <w:rPr>
      <w:rFonts w:asciiTheme="majorHAnsi" w:eastAsiaTheme="majorEastAsia" w:hAnsiTheme="majorHAnsi" w:cstheme="majorBidi"/>
      <w:b/>
      <w:bCs/>
      <w:i/>
      <w:iCs/>
      <w:color w:val="4F81BD" w:themeColor="accent1"/>
      <w:szCs w:val="28"/>
    </w:rPr>
  </w:style>
  <w:style w:type="character" w:styleId="ab">
    <w:name w:val="Hyperlink"/>
    <w:basedOn w:val="a0"/>
    <w:uiPriority w:val="99"/>
    <w:semiHidden/>
    <w:unhideWhenUsed/>
    <w:rsid w:val="00BC33FC"/>
    <w:rPr>
      <w:color w:val="0000FF"/>
      <w:u w:val="single"/>
    </w:rPr>
  </w:style>
  <w:style w:type="paragraph" w:styleId="ac">
    <w:name w:val="List Paragraph"/>
    <w:basedOn w:val="a"/>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ad">
    <w:name w:val="Balloon Text"/>
    <w:basedOn w:val="a"/>
    <w:link w:val="ae"/>
    <w:uiPriority w:val="99"/>
    <w:semiHidden/>
    <w:unhideWhenUsed/>
    <w:rsid w:val="00BC33FC"/>
    <w:pPr>
      <w:spacing w:line="240" w:lineRule="auto"/>
    </w:pPr>
    <w:rPr>
      <w:rFonts w:ascii="Tahoma" w:hAnsi="Tahoma" w:cs="Tahoma"/>
      <w:sz w:val="16"/>
      <w:szCs w:val="16"/>
    </w:rPr>
  </w:style>
  <w:style w:type="character" w:customStyle="1" w:styleId="ae">
    <w:name w:val="متن بادکنک نویسه"/>
    <w:basedOn w:val="a0"/>
    <w:link w:val="ad"/>
    <w:uiPriority w:val="99"/>
    <w:semiHidden/>
    <w:rsid w:val="00BC33FC"/>
    <w:rPr>
      <w:rFonts w:ascii="Tahoma" w:hAnsi="Tahoma" w:cs="Tahoma"/>
      <w:sz w:val="16"/>
      <w:szCs w:val="16"/>
    </w:rPr>
  </w:style>
  <w:style w:type="paragraph" w:styleId="af">
    <w:name w:val="footnote text"/>
    <w:basedOn w:val="a"/>
    <w:link w:val="af0"/>
    <w:uiPriority w:val="99"/>
    <w:semiHidden/>
    <w:unhideWhenUsed/>
    <w:rsid w:val="00BC33FC"/>
    <w:pPr>
      <w:spacing w:line="240" w:lineRule="auto"/>
    </w:pPr>
    <w:rPr>
      <w:sz w:val="20"/>
      <w:szCs w:val="20"/>
    </w:rPr>
  </w:style>
  <w:style w:type="character" w:customStyle="1" w:styleId="af0">
    <w:name w:val="متن پاورقی نویسه"/>
    <w:basedOn w:val="a0"/>
    <w:link w:val="af"/>
    <w:uiPriority w:val="99"/>
    <w:semiHidden/>
    <w:rsid w:val="00BC33FC"/>
    <w:rPr>
      <w:rFonts w:cs="Taher"/>
      <w:sz w:val="20"/>
      <w:szCs w:val="20"/>
    </w:rPr>
  </w:style>
  <w:style w:type="paragraph" w:styleId="af1">
    <w:name w:val="annotation text"/>
    <w:basedOn w:val="a"/>
    <w:link w:val="af2"/>
    <w:uiPriority w:val="99"/>
    <w:semiHidden/>
    <w:unhideWhenUsed/>
    <w:rsid w:val="00BC33FC"/>
    <w:pPr>
      <w:bidi w:val="0"/>
      <w:spacing w:line="240" w:lineRule="auto"/>
    </w:pPr>
    <w:rPr>
      <w:rFonts w:cs="B Badr"/>
      <w:noProof/>
      <w:sz w:val="20"/>
      <w:szCs w:val="20"/>
    </w:rPr>
  </w:style>
  <w:style w:type="character" w:customStyle="1" w:styleId="af2">
    <w:name w:val="متن نظر نویسه"/>
    <w:basedOn w:val="a0"/>
    <w:link w:val="af1"/>
    <w:uiPriority w:val="99"/>
    <w:semiHidden/>
    <w:rsid w:val="00BC33FC"/>
    <w:rPr>
      <w:rFonts w:cs="B Badr"/>
      <w:noProof/>
      <w:sz w:val="20"/>
      <w:szCs w:val="20"/>
    </w:rPr>
  </w:style>
  <w:style w:type="character" w:styleId="af3">
    <w:name w:val="footnote reference"/>
    <w:basedOn w:val="a0"/>
    <w:uiPriority w:val="99"/>
    <w:semiHidden/>
    <w:unhideWhenUsed/>
    <w:rsid w:val="00BC33FC"/>
    <w:rPr>
      <w:vertAlign w:val="superscript"/>
    </w:rPr>
  </w:style>
  <w:style w:type="character" w:styleId="af4">
    <w:name w:val="annotation reference"/>
    <w:basedOn w:val="a0"/>
    <w:uiPriority w:val="99"/>
    <w:semiHidden/>
    <w:unhideWhenUsed/>
    <w:rsid w:val="00BC33FC"/>
    <w:rPr>
      <w:sz w:val="16"/>
      <w:szCs w:val="16"/>
    </w:rPr>
  </w:style>
  <w:style w:type="paragraph" w:customStyle="1" w:styleId="11">
    <w:name w:val="نمط1"/>
    <w:basedOn w:val="a"/>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3316</Words>
  <Characters>18907</Characters>
  <Application>Microsoft Office Word</Application>
  <DocSecurity>0</DocSecurity>
  <Lines>157</Lines>
  <Paragraphs>44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4</cp:revision>
  <cp:lastPrinted>2017-11-06T05:13:00Z</cp:lastPrinted>
  <dcterms:created xsi:type="dcterms:W3CDTF">2017-11-05T20:21:00Z</dcterms:created>
  <dcterms:modified xsi:type="dcterms:W3CDTF">2017-11-06T05:14:00Z</dcterms:modified>
</cp:coreProperties>
</file>