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bookmarkStart w:id="0" w:name="_GoBack"/>
      <w:bookmarkEnd w:id="0"/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دوشنبه  13 / 8 /98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جواب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را داد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فرمود که هرچند محقق نایینی می گوید استحاله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موجب استحاله اطلاق می شود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محال می شود اطلاق حکم برای فاقد قید است و در محل بحث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احتیاج داریم برای تصحیح عمل تا نیاز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نداشته باشیم اطلاق نسبت به خود واجد قید است . بنابراین ان مبنای محقق نایینی مشکلی در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مقام ایجاد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طبق مبنای استحاله واجب معلق بود . ایشان فرمود که در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مضیق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حتی اگر محقق نایینی مبنای محقق ثانی</w:t>
      </w:r>
      <w:r w:rsidR="00FF516D">
        <w:rPr>
          <w:rFonts w:ascii="B Badr" w:hAnsi="B Badr" w:cs="B Badr" w:hint="cs"/>
          <w:sz w:val="32"/>
          <w:szCs w:val="32"/>
          <w:rtl/>
        </w:rPr>
        <w:t xml:space="preserve"> را</w:t>
      </w:r>
      <w:r>
        <w:rPr>
          <w:rFonts w:ascii="B Badr" w:hAnsi="B Badr" w:cs="B Badr" w:hint="cs"/>
          <w:sz w:val="32"/>
          <w:szCs w:val="32"/>
          <w:rtl/>
        </w:rPr>
        <w:t xml:space="preserve"> بپذیرد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قائل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بشود . مجرد التزام به مبنای محقق ثانی مشکل را حل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 باید به ان اضافه شود امکان و صحت واجب معلق که محقق نایینی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مبنایش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استحاله ان است .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خواسته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هم جواب بدهند . حاصل جواب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این است که باید ببینیم وجه استحاله واجب معلق چیست؟ عمده چیزی که در محل خود گفته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دو وجه است : </w:t>
      </w:r>
    </w:p>
    <w:p w:rsidR="00306470" w:rsidRDefault="00306470" w:rsidP="00FF516D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اول استحاله واجب معلق : چون هر حکمی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مستبطن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محرکیت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باعثیت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متضایفین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 در امکان و استحاله هم باهم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تلازم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دارند  یعنی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ممکن است . در واجب معلق چون زمان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متقدم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زمان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مثل حج که زمان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زمان وجوب و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اشهر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حج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در این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ان عمل ممکن نیست چون </w:t>
      </w:r>
      <w:r w:rsidR="00FF516D">
        <w:rPr>
          <w:rFonts w:ascii="B Badr" w:hAnsi="B Badr" w:cs="B Badr" w:hint="cs"/>
          <w:sz w:val="32"/>
          <w:szCs w:val="32"/>
          <w:rtl/>
        </w:rPr>
        <w:t xml:space="preserve">هنوز زمان انجام آن </w:t>
      </w:r>
      <w:proofErr w:type="spellStart"/>
      <w:r w:rsidR="00FF516D">
        <w:rPr>
          <w:rFonts w:ascii="B Badr" w:hAnsi="B Badr" w:cs="B Badr" w:hint="cs"/>
          <w:sz w:val="32"/>
          <w:szCs w:val="32"/>
          <w:rtl/>
        </w:rPr>
        <w:t>نرسيده</w:t>
      </w:r>
      <w:proofErr w:type="spellEnd"/>
      <w:r w:rsidR="00FF516D">
        <w:rPr>
          <w:rFonts w:ascii="B Badr" w:hAnsi="B Badr" w:cs="B Badr" w:hint="cs"/>
          <w:sz w:val="32"/>
          <w:szCs w:val="32"/>
          <w:rtl/>
        </w:rPr>
        <w:t xml:space="preserve"> است </w:t>
      </w:r>
      <w:r>
        <w:rPr>
          <w:rFonts w:ascii="B Badr" w:hAnsi="B Badr" w:cs="B Badr" w:hint="cs"/>
          <w:sz w:val="32"/>
          <w:szCs w:val="32"/>
          <w:rtl/>
        </w:rPr>
        <w:t xml:space="preserve">وقتی الان </w:t>
      </w:r>
      <w:proofErr w:type="spellStart"/>
      <w:r w:rsidR="00FF516D"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 w:rsidR="00FF516D">
        <w:rPr>
          <w:rFonts w:ascii="B Badr" w:hAnsi="B Badr" w:cs="B Badr" w:hint="cs"/>
          <w:sz w:val="32"/>
          <w:szCs w:val="32"/>
          <w:rtl/>
        </w:rPr>
        <w:t xml:space="preserve"> نسبت به عمل ممکن </w:t>
      </w:r>
      <w:r>
        <w:rPr>
          <w:rFonts w:ascii="B Badr" w:hAnsi="B Badr" w:cs="B Badr" w:hint="cs"/>
          <w:sz w:val="32"/>
          <w:szCs w:val="32"/>
          <w:rtl/>
        </w:rPr>
        <w:t xml:space="preserve"> نبود </w:t>
      </w:r>
      <w:r w:rsidR="00FF516D">
        <w:rPr>
          <w:rFonts w:ascii="B Badr" w:hAnsi="B Badr" w:cs="B Badr" w:hint="cs"/>
          <w:sz w:val="32"/>
          <w:szCs w:val="32"/>
          <w:rtl/>
        </w:rPr>
        <w:t xml:space="preserve">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امکانی هم ممکن نخواهد بود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امکانی یعنی اینکه از مولی امری صادر می شود که اگر عبد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منقاد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مولی باشد با همان امر به سمت عمل می رود .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دوم استحاله واجب معلق : هر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معلقی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مستبطن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به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چون وقتی که زمان به عنوان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قید شده باشد طبعا این حکم متوقف می شود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زمان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محال است . چراکه شرط از اجزاء علت است و معنا ندارد که پیش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علت ، معلول بیاید . بنابراین چون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محال است واجب معلق هم محال می شود .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اگر ما در بحث استحاله و امکان واجب معلق به وجه اول استناد کردیم ، این وجه در محل بحث جاری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بعینه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تعلق وجوب به واجب طولی</w:t>
      </w:r>
      <w:r w:rsidR="00FF516D">
        <w:rPr>
          <w:rFonts w:ascii="B Badr" w:hAnsi="B Badr" w:cs="B Badr" w:hint="cs"/>
          <w:sz w:val="32"/>
          <w:szCs w:val="32"/>
          <w:rtl/>
        </w:rPr>
        <w:t xml:space="preserve"> در زمان اول</w:t>
      </w:r>
      <w:r>
        <w:rPr>
          <w:rFonts w:ascii="B Badr" w:hAnsi="B Badr" w:cs="B Badr" w:hint="cs"/>
          <w:sz w:val="32"/>
          <w:szCs w:val="32"/>
          <w:rtl/>
        </w:rPr>
        <w:t xml:space="preserve"> در عرض امر به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مضیق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محال می شود . لذا باید بگوییم که وجوب بعد از زمان اول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به همین جهت برای اینکه وجوب را در زمان اول درست کنیم باید نظریه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بپذیریم . 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این وجه اساسا وجه تامی نیست . چون درست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تضایف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اما چیزی که لازم است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مجموع زمان ممکن باشد نه در تک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زمان .</w:t>
      </w:r>
    </w:p>
    <w:p w:rsidR="00306470" w:rsidRDefault="00306470" w:rsidP="00FF516D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اگر وجه استحاله واجب معلق وجه دوم باشد . این وجه علاوه بر اینکه به نظر ما تمام نیست در محل بحث هم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زیرا در اینجا ان چیزی که به عنوان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خواهد اخذ شود قدرت است و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قدرت را دلیل خاص اقتضاء نکرد بلکه به خاطر حکم عقل به قبح خطاب عاجز بود . در این موارد با توجه به خصوصیت مورد می توانیم این طور فرض کنیم که مولی از الان تکلیف می کند و ان چه به عنوان شرط اخذ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قدرت است که برگردد به شرط مقارن نه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این نحوه حل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مشکل در سایر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زیرا بقیه موارد مثل حج ظاهرش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اشهر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حج به عنوان خودش اخذ شده است 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و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کار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اما در محل بحث که قدرت در زمان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نه در زمان اول و ما نیز دلیل لفظی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قدرت نداریم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تحفظ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عنوانش کنیم بلکه به اقتضاء حکم عقل می باشد ، ممکن است شارع در تکلیفی که به مکلف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قدرت را شرط کرده باشد نه قدرت در زمان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. </w:t>
      </w:r>
      <w:r w:rsidR="00FF516D">
        <w:rPr>
          <w:rFonts w:ascii="B Badr" w:hAnsi="B Badr" w:cs="B Badr" w:hint="cs"/>
          <w:sz w:val="32"/>
          <w:szCs w:val="32"/>
          <w:rtl/>
        </w:rPr>
        <w:t xml:space="preserve">در </w:t>
      </w:r>
      <w:proofErr w:type="spellStart"/>
      <w:r w:rsidR="00FF516D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FF516D">
        <w:rPr>
          <w:rFonts w:ascii="B Badr" w:hAnsi="B Badr" w:cs="B Badr" w:hint="cs"/>
          <w:sz w:val="32"/>
          <w:szCs w:val="32"/>
          <w:rtl/>
        </w:rPr>
        <w:t xml:space="preserve"> حال ما می </w:t>
      </w:r>
      <w:proofErr w:type="spellStart"/>
      <w:r w:rsidR="00FF516D">
        <w:rPr>
          <w:rFonts w:ascii="B Badr" w:hAnsi="B Badr" w:cs="B Badr" w:hint="cs"/>
          <w:sz w:val="32"/>
          <w:szCs w:val="32"/>
          <w:rtl/>
        </w:rPr>
        <w:t>توانيم</w:t>
      </w:r>
      <w:proofErr w:type="spellEnd"/>
      <w:r w:rsidR="00FF516D">
        <w:rPr>
          <w:rFonts w:ascii="B Badr" w:hAnsi="B Badr" w:cs="B Badr" w:hint="cs"/>
          <w:sz w:val="32"/>
          <w:szCs w:val="32"/>
          <w:rtl/>
        </w:rPr>
        <w:t xml:space="preserve"> با تمسک به </w:t>
      </w:r>
      <w:r>
        <w:rPr>
          <w:rFonts w:ascii="B Badr" w:hAnsi="B Badr" w:cs="B Badr" w:hint="cs"/>
          <w:sz w:val="32"/>
          <w:szCs w:val="32"/>
          <w:rtl/>
        </w:rPr>
        <w:t xml:space="preserve">اطلاق در مقام اثبات کشف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کن</w:t>
      </w:r>
      <w:r w:rsidR="00FF516D">
        <w:rPr>
          <w:rFonts w:ascii="B Badr" w:hAnsi="B Badr" w:cs="B Badr" w:hint="cs"/>
          <w:sz w:val="32"/>
          <w:szCs w:val="32"/>
          <w:rtl/>
        </w:rPr>
        <w:t>يم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تکلیف در مقام ثبوت به این نحو تعلق گرفته است که وجوب از زمان اول باشد . در نتیجه چون وجوب از زمان اول است طبعا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قدرت هم به صورت شرط مقارن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قدرت باشد اخذ شده است .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بررسی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: </w:t>
      </w:r>
    </w:p>
    <w:p w:rsidR="00306470" w:rsidRDefault="00306470" w:rsidP="00B07E2B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که با توجه به مبنای مختار خودشان در واجب معلق به محقق نایینی اشکال نکردند بلکه اشکالات ایشان بر اساس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مختارات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خود مرحوم نایینی بود . محقق نایینی ، هم در بحث واجب معلق و هم در بحث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قائل به استحاله شده است . دلیل ایشان</w:t>
      </w:r>
      <w:r w:rsidR="00B07E2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07E2B">
        <w:rPr>
          <w:rFonts w:ascii="B Badr" w:hAnsi="B Badr" w:cs="B Badr" w:hint="cs"/>
          <w:sz w:val="32"/>
          <w:szCs w:val="32"/>
          <w:rtl/>
        </w:rPr>
        <w:t>دراستحاله</w:t>
      </w:r>
      <w:proofErr w:type="spellEnd"/>
      <w:r w:rsidR="00B07E2B">
        <w:rPr>
          <w:rFonts w:ascii="B Badr" w:hAnsi="B Badr" w:cs="B Badr" w:hint="cs"/>
          <w:sz w:val="32"/>
          <w:szCs w:val="32"/>
          <w:rtl/>
        </w:rPr>
        <w:t xml:space="preserve"> واجب معلق</w:t>
      </w:r>
      <w:r>
        <w:rPr>
          <w:rFonts w:ascii="B Badr" w:hAnsi="B Badr" w:cs="B Badr" w:hint="cs"/>
          <w:sz w:val="32"/>
          <w:szCs w:val="32"/>
          <w:rtl/>
        </w:rPr>
        <w:t xml:space="preserve"> چیزی است که به همان وجه اول بر می گردد . ایشان گفته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عمده اشکال در واجب معلق این است که لازم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تکلیف به غیر مقدور شود . لذا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اشکال می کنند که این مشکل در محل بحث هم جاری می شود . اینکه شما </w:t>
      </w:r>
      <w:r w:rsidR="00B07E2B">
        <w:rPr>
          <w:rFonts w:ascii="B Badr" w:hAnsi="B Badr" w:cs="B Badr" w:hint="cs"/>
          <w:sz w:val="32"/>
          <w:szCs w:val="32"/>
          <w:rtl/>
        </w:rPr>
        <w:t xml:space="preserve">موارد </w:t>
      </w:r>
      <w:r>
        <w:rPr>
          <w:rFonts w:ascii="B Badr" w:hAnsi="B Badr" w:cs="B Badr" w:hint="cs"/>
          <w:sz w:val="32"/>
          <w:szCs w:val="32"/>
          <w:rtl/>
        </w:rPr>
        <w:t xml:space="preserve">واجب معلق را </w:t>
      </w:r>
      <w:proofErr w:type="spellStart"/>
      <w:r w:rsidR="00B07E2B">
        <w:rPr>
          <w:rFonts w:ascii="B Badr" w:hAnsi="B Badr" w:cs="B Badr" w:hint="cs"/>
          <w:sz w:val="32"/>
          <w:szCs w:val="32"/>
          <w:rtl/>
        </w:rPr>
        <w:t>توجيه</w:t>
      </w:r>
      <w:proofErr w:type="spellEnd"/>
      <w:r w:rsidR="00B07E2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07E2B">
        <w:rPr>
          <w:rFonts w:ascii="B Badr" w:hAnsi="B Badr" w:cs="B Badr" w:hint="cs"/>
          <w:sz w:val="32"/>
          <w:szCs w:val="32"/>
          <w:rtl/>
        </w:rPr>
        <w:t>کنيد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جواب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</w:t>
      </w:r>
    </w:p>
    <w:p w:rsidR="00306470" w:rsidRPr="002B1211" w:rsidRDefault="00306470" w:rsidP="00B07E2B">
      <w:pPr>
        <w:pStyle w:val="a3"/>
        <w:bidi/>
        <w:ind w:left="630" w:firstLine="360"/>
        <w:jc w:val="both"/>
        <w:rPr>
          <w:rtl/>
        </w:rPr>
      </w:pPr>
      <w:r w:rsidRPr="002B1211">
        <w:rPr>
          <w:rFonts w:ascii="B Badr" w:hAnsi="B Badr" w:cs="B Badr" w:hint="cs"/>
          <w:sz w:val="32"/>
          <w:szCs w:val="32"/>
          <w:rtl/>
        </w:rPr>
        <w:t xml:space="preserve">نسبت به شرط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هم </w:t>
      </w:r>
      <w:r>
        <w:rPr>
          <w:rFonts w:ascii="B Badr" w:hAnsi="B Badr" w:cs="B Badr" w:hint="cs"/>
          <w:sz w:val="32"/>
          <w:szCs w:val="32"/>
          <w:rtl/>
        </w:rPr>
        <w:t xml:space="preserve">محقق نایینی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در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اجود</w:t>
      </w:r>
      <w:proofErr w:type="spellEnd"/>
      <w:r>
        <w:rPr>
          <w:rStyle w:val="a6"/>
          <w:rFonts w:ascii="B Badr" w:hAnsi="B Badr" w:cs="B Badr"/>
          <w:sz w:val="32"/>
          <w:szCs w:val="32"/>
          <w:rtl/>
        </w:rPr>
        <w:footnoteReference w:id="1"/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فرموده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که ما منکر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به شرط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هستیم چون مستلزم تقدم معلول بر علت یا حکم بر موضوع می شود ولی بعضی راه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هایی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را ارائه کرده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برای امکان شرط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. یکی از این راه ها این است که </w:t>
      </w:r>
      <w:r w:rsidRPr="002B1211">
        <w:rPr>
          <w:rFonts w:ascii="B Badr" w:hAnsi="B Badr" w:cs="B Badr" w:hint="cs"/>
          <w:sz w:val="32"/>
          <w:szCs w:val="32"/>
          <w:rtl/>
        </w:rPr>
        <w:lastRenderedPageBreak/>
        <w:t xml:space="preserve">گفته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که شرط اگر امر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باشد اشکال شما که تقدم معلول بر علت و مشروط بر شرط است لازم می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اما موارد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را به شرط م</w:t>
      </w:r>
      <w:r w:rsidR="00B07E2B">
        <w:rPr>
          <w:rFonts w:ascii="B Badr" w:hAnsi="B Badr" w:cs="B Badr" w:hint="cs"/>
          <w:sz w:val="32"/>
          <w:szCs w:val="32"/>
          <w:rtl/>
        </w:rPr>
        <w:t>قارن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 بر می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گردانیم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. </w:t>
      </w:r>
      <w:r w:rsidR="00B07E2B">
        <w:rPr>
          <w:rFonts w:ascii="B Badr" w:hAnsi="B Badr" w:cs="B Badr" w:hint="cs"/>
          <w:sz w:val="32"/>
          <w:szCs w:val="32"/>
          <w:rtl/>
        </w:rPr>
        <w:t>آنها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 می فرماید : </w:t>
      </w:r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لو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كان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نظير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عنوان‏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التعقب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‏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بحيث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يكون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نفس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هذا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العنوان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هو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الشرط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حقيقة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فلا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محذور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فيه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r w:rsidRPr="002B1211">
        <w:rPr>
          <w:rFonts w:cs="B Badr" w:hint="cs"/>
          <w:sz w:val="32"/>
          <w:szCs w:val="32"/>
          <w:rtl/>
        </w:rPr>
        <w:t xml:space="preserve">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. این گونه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مستلزم تقدم معلول بر علت نیست . محقق نایینی می گوید که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وهذا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الوجه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و ان کان احسن </w:t>
      </w:r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ما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يمكن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ان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يوجه</w:t>
      </w:r>
      <w:proofErr w:type="spellEnd"/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به جواز تأخر </w:t>
      </w:r>
      <w:proofErr w:type="spellStart"/>
      <w:r w:rsidRPr="002B1211">
        <w:rPr>
          <w:rFonts w:ascii="Traditional Arabic" w:hAnsi="Traditional Arabic" w:cs="B Badr" w:hint="cs"/>
          <w:sz w:val="32"/>
          <w:szCs w:val="32"/>
          <w:rtl/>
        </w:rPr>
        <w:t>الشرط</w:t>
      </w:r>
      <w:proofErr w:type="spellEnd"/>
      <w:r>
        <w:rPr>
          <w:rFonts w:ascii="Traditional Arabic" w:hAnsi="Traditional Arabic" w:cs="B Badr" w:hint="cs"/>
          <w:sz w:val="32"/>
          <w:szCs w:val="32"/>
          <w:rtl/>
        </w:rPr>
        <w:t xml:space="preserve"> ولی</w:t>
      </w:r>
      <w:r w:rsidRPr="002B1211">
        <w:rPr>
          <w:rFonts w:ascii="Traditional Arabic" w:hAnsi="Traditional Arabic" w:cs="B Badr" w:hint="cs"/>
          <w:sz w:val="32"/>
          <w:szCs w:val="32"/>
          <w:rtl/>
        </w:rPr>
        <w:t xml:space="preserve">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این </w:t>
      </w:r>
      <w:r>
        <w:rPr>
          <w:rFonts w:ascii="B Badr" w:hAnsi="B Badr" w:cs="B Badr" w:hint="cs"/>
          <w:sz w:val="32"/>
          <w:szCs w:val="32"/>
          <w:rtl/>
        </w:rPr>
        <w:t xml:space="preserve">وجه را در جایی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پذیریم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که دلیل خاص بر ثبوت حکم در یک مورد </w:t>
      </w:r>
      <w:r>
        <w:rPr>
          <w:rFonts w:ascii="B Badr" w:hAnsi="B Badr" w:cs="B Badr" w:hint="cs"/>
          <w:sz w:val="32"/>
          <w:szCs w:val="32"/>
          <w:rtl/>
        </w:rPr>
        <w:t xml:space="preserve">در زمان اول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داشته باشیم در عین حال امر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متاخری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هم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مدخلیت داشته باشد مثل صوم </w:t>
      </w:r>
      <w:r>
        <w:rPr>
          <w:rFonts w:ascii="B Badr" w:hAnsi="B Badr" w:cs="B Badr" w:hint="cs"/>
          <w:sz w:val="32"/>
          <w:szCs w:val="32"/>
          <w:rtl/>
        </w:rPr>
        <w:t xml:space="preserve">که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خصوص امساک در ساعت </w:t>
      </w:r>
      <w:r>
        <w:rPr>
          <w:rFonts w:ascii="B Badr" w:hAnsi="B Badr" w:cs="B Badr" w:hint="cs"/>
          <w:sz w:val="32"/>
          <w:szCs w:val="32"/>
          <w:rtl/>
        </w:rPr>
        <w:t xml:space="preserve">اول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که روزه نیست </w:t>
      </w:r>
      <w:r>
        <w:rPr>
          <w:rFonts w:ascii="B Badr" w:hAnsi="B Badr" w:cs="B Badr" w:hint="cs"/>
          <w:sz w:val="32"/>
          <w:szCs w:val="32"/>
          <w:rtl/>
        </w:rPr>
        <w:t xml:space="preserve">بلکه امساک در ساعات بعد هم شرط است . در صوم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به امر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هست اما دلیل داریم که حکم از زمان اول قبل از امر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وجود دارد و از نظر عقلی و عرفی هم مساعدت هست که عنوان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در اینجا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شرط قرار بگیرد برای تکلیف </w:t>
      </w:r>
      <w:r>
        <w:rPr>
          <w:rFonts w:ascii="B Badr" w:hAnsi="B Badr" w:cs="B Badr" w:hint="cs"/>
          <w:sz w:val="32"/>
          <w:szCs w:val="32"/>
          <w:rtl/>
        </w:rPr>
        <w:t xml:space="preserve">. در مثل این موارد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ما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ملتزم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می شویم . اما در موارد دیگر مثل بیع </w:t>
      </w:r>
      <w:r>
        <w:rPr>
          <w:rFonts w:ascii="B Badr" w:hAnsi="B Badr" w:cs="B Badr" w:hint="cs"/>
          <w:sz w:val="32"/>
          <w:szCs w:val="32"/>
          <w:rtl/>
        </w:rPr>
        <w:t xml:space="preserve">فضولی که با اجازه مالک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بیع </w:t>
      </w:r>
      <w:proofErr w:type="spellStart"/>
      <w:r w:rsidR="00B07E2B">
        <w:rPr>
          <w:rFonts w:ascii="B Badr" w:hAnsi="B Badr" w:cs="B Badr" w:hint="cs"/>
          <w:sz w:val="32"/>
          <w:szCs w:val="32"/>
          <w:rtl/>
        </w:rPr>
        <w:t>صحيح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می شود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ما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توانیم از باب </w:t>
      </w:r>
      <w:r>
        <w:rPr>
          <w:rFonts w:ascii="B Badr" w:hAnsi="B Badr" w:cs="B Badr" w:hint="cs"/>
          <w:sz w:val="32"/>
          <w:szCs w:val="32"/>
          <w:rtl/>
        </w:rPr>
        <w:t xml:space="preserve">کشف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حقیقی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من اول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الامر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حکم به صحت بیع کنیم . در اینجا نه دلیل داریم که حکم صحت از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الامر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و نه عرف و عقل </w:t>
      </w:r>
      <w:r>
        <w:rPr>
          <w:rFonts w:ascii="B Badr" w:hAnsi="B Badr" w:cs="B Badr" w:hint="cs"/>
          <w:sz w:val="32"/>
          <w:szCs w:val="32"/>
          <w:rtl/>
        </w:rPr>
        <w:t>م</w:t>
      </w:r>
      <w:r w:rsidRPr="002B1211">
        <w:rPr>
          <w:rFonts w:ascii="B Badr" w:hAnsi="B Badr" w:cs="B Badr" w:hint="cs"/>
          <w:sz w:val="32"/>
          <w:szCs w:val="32"/>
          <w:rtl/>
        </w:rPr>
        <w:t xml:space="preserve">ساعدت بر </w:t>
      </w:r>
      <w:proofErr w:type="spellStart"/>
      <w:r w:rsidRPr="002B1211"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 w:rsidRPr="002B1211">
        <w:rPr>
          <w:rFonts w:ascii="B Badr" w:hAnsi="B Badr" w:cs="B Badr" w:hint="cs"/>
          <w:sz w:val="32"/>
          <w:szCs w:val="32"/>
          <w:rtl/>
        </w:rPr>
        <w:t xml:space="preserve"> دار</w:t>
      </w:r>
      <w:r>
        <w:rPr>
          <w:rFonts w:ascii="B Badr" w:hAnsi="B Badr" w:cs="B Badr" w:hint="cs"/>
          <w:sz w:val="32"/>
          <w:szCs w:val="32"/>
          <w:rtl/>
        </w:rPr>
        <w:t>ن</w:t>
      </w:r>
      <w:r w:rsidRPr="002B1211">
        <w:rPr>
          <w:rFonts w:ascii="B Badr" w:hAnsi="B Badr" w:cs="B Badr" w:hint="cs"/>
          <w:sz w:val="32"/>
          <w:szCs w:val="32"/>
          <w:rtl/>
        </w:rPr>
        <w:t>د .</w:t>
      </w:r>
    </w:p>
    <w:p w:rsidR="00306470" w:rsidRDefault="00306470" w:rsidP="00B07E2B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بنابراین ولو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یکی از راه های تصحیح هست ولی محقق نایینی این را قبول ندارد . حاصل اشکال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به </w:t>
      </w:r>
      <w:r w:rsidR="00B07E2B">
        <w:rPr>
          <w:rFonts w:ascii="B Badr" w:hAnsi="B Badr" w:cs="B Badr" w:hint="cs"/>
          <w:sz w:val="32"/>
          <w:szCs w:val="32"/>
          <w:rtl/>
        </w:rPr>
        <w:t xml:space="preserve">مرحوم </w:t>
      </w:r>
      <w:r>
        <w:rPr>
          <w:rFonts w:ascii="B Badr" w:hAnsi="B Badr" w:cs="B Badr" w:hint="cs"/>
          <w:sz w:val="32"/>
          <w:szCs w:val="32"/>
          <w:rtl/>
        </w:rPr>
        <w:t xml:space="preserve">نایینی این می شود شما با توجه به مبنایی که در استحاله واجب معلق </w:t>
      </w:r>
      <w:r w:rsidR="00B07E2B">
        <w:rPr>
          <w:rFonts w:ascii="B Badr" w:hAnsi="B Badr" w:cs="B Badr" w:hint="cs"/>
          <w:sz w:val="32"/>
          <w:szCs w:val="32"/>
          <w:rtl/>
        </w:rPr>
        <w:t xml:space="preserve">و </w:t>
      </w:r>
      <w:r>
        <w:rPr>
          <w:rFonts w:ascii="B Badr" w:hAnsi="B Badr" w:cs="B Badr" w:hint="cs"/>
          <w:sz w:val="32"/>
          <w:szCs w:val="32"/>
          <w:rtl/>
        </w:rPr>
        <w:t xml:space="preserve">نیز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دارید و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تعقب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هم درست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دانید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توانید به صرف مبنای محقق ثانی در اعتبار قدرت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رفع کنید .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چهارمی وجود دارد که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بحث اجتماع امر و نهی مطرح شده و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در همین بحث تعادل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محاضرات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اجتماع امر و نهی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نایینی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اگر دلیل اعتبار قدرت ، حکم عقل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رفع می شود و اگر به اقتضای نفس خطاب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باشد نه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چهارمی به ان می شود که حتی اگر به اقتضای نفس خطاب بگیریم باز بین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مضیق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. می شود در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قائل به این شد که تکلیف در ناحیه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جامع تعلق گرفته که شامل فرد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مزاحَم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بشود . زیرا ان مقداری که حتی مبنای شما اقتضاء می کند این است که مکلف بتواند این متعلق را ایجاد کند . بیان شما بیش از این اقتضا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 ان مقداری که احتیاج دارید مقدور بودن متعلق است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باتوجه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اینکه جامع بین مقدور و غیر مقدور ، مقدور مکلف است در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متعلق ، طبیعی صلات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الحدین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این طبیعی هم مقدور است چون بعضی از افراد ان مقدور است . این طبیعی صلات که جامع بین افراد مقدور و غیر مقدور است ، در عرض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مضیق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تواند متعلق تکلیف قرار بگیرد .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که متعلق را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مقدوره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بگیرید .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ولی ممکن است جواب داده شود که اینکه ما اعتبار قدرت در متعلق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تکیلف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به اقتضای نفس تکلیف بگیریم دو توجیه و تقریب دارد . یک تقریب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برگردانیم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احتراز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لغویت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تقریب دیگر این است که بگوییم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واقعا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محال است که تکلیفی که حقیقتش جعل داعی است </w:t>
      </w:r>
      <w:r w:rsidR="00B07E2B">
        <w:rPr>
          <w:rFonts w:ascii="B Badr" w:hAnsi="B Badr" w:cs="B Badr" w:hint="cs"/>
          <w:sz w:val="32"/>
          <w:szCs w:val="32"/>
          <w:rtl/>
        </w:rPr>
        <w:t xml:space="preserve"> در موارد عجز مکلف </w:t>
      </w:r>
      <w:r>
        <w:rPr>
          <w:rFonts w:ascii="B Badr" w:hAnsi="B Badr" w:cs="B Badr" w:hint="cs"/>
          <w:sz w:val="32"/>
          <w:szCs w:val="32"/>
          <w:rtl/>
        </w:rPr>
        <w:t xml:space="preserve">از سوی مولی جعل شود . </w:t>
      </w:r>
    </w:p>
    <w:p w:rsid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اگر کسی در تقریب اول بگوید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داعی جعل داعی معنا ندارد وقتی مکلف قابلیت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ندارد و صدور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ناحیه مولی لغو است ، اگر این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چهارم تمام است . چون همین مقدار که بعضی از افراد جامع مقدور باشد کافی است برای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لغویت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28327F" w:rsidRPr="00306470" w:rsidRDefault="00306470" w:rsidP="00306470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در تقریب دیگر که فرمایش محقق نایینی را باید با ان تقریب کرد می گوییم اصلا ممکن نیست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واقعا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تکوینا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تلکیف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غیر مقدور تعلق بگیرد نه اینکه صرفا لغو باشد . چون تکلیف ولو اعتبار است اما اعتبار مقید به غرض خاص است . حقیقت تکلیف تصدی مولی برای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عبد است یعنی مولی با این کار می خواهد او را منبعث کند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غرضی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که به خاطر ان غرض این کار را انجام می دهد و در جایی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و مولی می داند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غرضش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منتفی است با فرض علم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انتفاء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غرض و داعی ، معنا ندارد اعتبار به خاطر ان داعی انجام دهد . به تعبیر مرحوم اصفهانی انشاء به داعی هر امری که باشد مصداق همان امر است . انشاء به داعی امتحان مصداق امتحان است و انشاء به داعی جعل داعی مصداق جعل داعی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با توجه به اینکه داعی بر فعل ، علت برای ایجاد فعل است در جایی که کسی بخواهد برای رسیدن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غرضی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کاری را انجام دهد ابتدا وجود علمی ان غرض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وفایده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فاعل تحقق پیدا می کند وان وجود علمی فایده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وغرض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سبب ایجاد فعل می شود . لذا حتی اگر از حکمت مولی هم رفع ید کنیم و مولای عرفی غیر حکیم را در نظر بگیریم که می خواهد تکلیف کند وقتی حقیقت تکلیف این است که جعل داعی کند ، این جعل داعی در این مورد که علم به عدم تحقق جعل داعی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خارجا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</w:t>
      </w:r>
    </w:p>
    <w:sectPr w:rsidR="0028327F" w:rsidRPr="00306470" w:rsidSect="00600219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E0" w:rsidRDefault="00AA10E0" w:rsidP="00306470">
      <w:pPr>
        <w:spacing w:after="0" w:line="240" w:lineRule="auto"/>
      </w:pPr>
      <w:r>
        <w:separator/>
      </w:r>
    </w:p>
  </w:endnote>
  <w:endnote w:type="continuationSeparator" w:id="0">
    <w:p w:rsidR="00AA10E0" w:rsidRDefault="00AA10E0" w:rsidP="0030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E0" w:rsidRDefault="00AA10E0" w:rsidP="00306470">
      <w:pPr>
        <w:spacing w:after="0" w:line="240" w:lineRule="auto"/>
      </w:pPr>
      <w:r>
        <w:separator/>
      </w:r>
    </w:p>
  </w:footnote>
  <w:footnote w:type="continuationSeparator" w:id="0">
    <w:p w:rsidR="00AA10E0" w:rsidRDefault="00AA10E0" w:rsidP="00306470">
      <w:pPr>
        <w:spacing w:after="0" w:line="240" w:lineRule="auto"/>
      </w:pPr>
      <w:r>
        <w:continuationSeparator/>
      </w:r>
    </w:p>
  </w:footnote>
  <w:footnote w:id="1">
    <w:p w:rsidR="00306470" w:rsidRPr="00306470" w:rsidRDefault="00306470" w:rsidP="00306470">
      <w:pPr>
        <w:pStyle w:val="a4"/>
        <w:rPr>
          <w:rFonts w:ascii="B Badr" w:hAnsi="B Badr" w:cs="B Badr"/>
          <w:sz w:val="22"/>
          <w:szCs w:val="22"/>
          <w:rtl/>
        </w:rPr>
      </w:pPr>
      <w:r w:rsidRPr="00306470">
        <w:rPr>
          <w:rStyle w:val="a6"/>
          <w:rFonts w:ascii="B Badr" w:hAnsi="B Badr" w:cs="B Badr"/>
          <w:sz w:val="22"/>
          <w:szCs w:val="22"/>
        </w:rPr>
        <w:footnoteRef/>
      </w:r>
      <w:r w:rsidRPr="00306470">
        <w:rPr>
          <w:rFonts w:ascii="B Badr" w:hAnsi="B Badr" w:cs="B Badr"/>
          <w:sz w:val="22"/>
          <w:szCs w:val="22"/>
          <w:rtl/>
        </w:rPr>
        <w:t xml:space="preserve"> </w:t>
      </w:r>
      <w:r w:rsidRPr="00306470">
        <w:rPr>
          <w:rFonts w:ascii="B Badr" w:hAnsi="B Badr" w:cs="B Badr" w:hint="cs"/>
          <w:sz w:val="22"/>
          <w:szCs w:val="22"/>
          <w:rtl/>
        </w:rPr>
        <w:t>-  1 ص 331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60290073"/>
      <w:docPartObj>
        <w:docPartGallery w:val="Page Numbers (Top of Page)"/>
        <w:docPartUnique/>
      </w:docPartObj>
    </w:sdtPr>
    <w:sdtContent>
      <w:p w:rsidR="00FF516D" w:rsidRDefault="00FF51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2B" w:rsidRPr="00B07E2B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FF516D" w:rsidRDefault="00FF51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0"/>
    <w:rsid w:val="00306470"/>
    <w:rsid w:val="00600219"/>
    <w:rsid w:val="00AA10E0"/>
    <w:rsid w:val="00AB4B83"/>
    <w:rsid w:val="00B07E2B"/>
    <w:rsid w:val="00EC1170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06470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3064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64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FF516D"/>
  </w:style>
  <w:style w:type="paragraph" w:styleId="a9">
    <w:name w:val="footer"/>
    <w:basedOn w:val="a"/>
    <w:link w:val="aa"/>
    <w:uiPriority w:val="99"/>
    <w:unhideWhenUsed/>
    <w:rsid w:val="00F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FF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06470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3064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64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FF516D"/>
  </w:style>
  <w:style w:type="paragraph" w:styleId="a9">
    <w:name w:val="footer"/>
    <w:basedOn w:val="a"/>
    <w:link w:val="aa"/>
    <w:uiPriority w:val="99"/>
    <w:unhideWhenUsed/>
    <w:rsid w:val="00FF5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FF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2</cp:revision>
  <cp:lastPrinted>2019-11-06T20:06:00Z</cp:lastPrinted>
  <dcterms:created xsi:type="dcterms:W3CDTF">2019-11-04T13:40:00Z</dcterms:created>
  <dcterms:modified xsi:type="dcterms:W3CDTF">2019-11-06T20:06:00Z</dcterms:modified>
</cp:coreProperties>
</file>