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چهارشنبه  29 / 8 / 98</w:t>
      </w:r>
    </w:p>
    <w:p w:rsidR="00E30C29" w:rsidRDefault="00E30C29" w:rsidP="00326C75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مرحله سوم از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تطبيق</w:t>
      </w:r>
      <w:proofErr w:type="spellEnd"/>
      <w:r w:rsidR="00326C75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قواعد تعارض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تساقط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مراجعه به اصل عملی بود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فرموده بود که اگر 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تساقط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به صورت جزئی بپذیریم یعنی در نفی ثالث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دلیل را باقی بگذاریم همان مطالب</w:t>
      </w:r>
      <w:r w:rsidR="00326C75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تعارض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اما اگر قائل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تساقط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کلی شدیم و مرجع فقط اصل عملی بود دیگر اینطور نیست که همه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تعارض گفته می شود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باشد بلکه به حسب موارد فرق گذاشته می شود . چون در بعضی موارد اجرای اصل موجب ترخیص در مخالفت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عملیه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التزام به ان ممکن نیست مثل جایی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متضادین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دائمیین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همانند جلوس و قیام رخ دهد . البته در این مثال اگر </w:t>
      </w:r>
      <w:r w:rsidR="00326C75">
        <w:rPr>
          <w:rFonts w:ascii="B Badr" w:hAnsi="B Badr" w:cs="B Badr" w:hint="cs"/>
          <w:sz w:val="32"/>
          <w:szCs w:val="32"/>
          <w:rtl/>
        </w:rPr>
        <w:t>احتمال</w:t>
      </w:r>
      <w:r>
        <w:rPr>
          <w:rFonts w:ascii="B Badr" w:hAnsi="B Badr" w:cs="B Badr" w:hint="cs"/>
          <w:sz w:val="32"/>
          <w:szCs w:val="32"/>
          <w:rtl/>
        </w:rPr>
        <w:t xml:space="preserve"> تعیین در خصوص قیام و یا </w:t>
      </w:r>
      <w:r w:rsidR="00326C75">
        <w:rPr>
          <w:rFonts w:ascii="B Badr" w:hAnsi="B Badr" w:cs="B Badr" w:hint="cs"/>
          <w:sz w:val="32"/>
          <w:szCs w:val="32"/>
          <w:rtl/>
        </w:rPr>
        <w:t>خصوص</w:t>
      </w:r>
      <w:r>
        <w:rPr>
          <w:rFonts w:ascii="B Badr" w:hAnsi="B Badr" w:cs="B Badr" w:hint="cs"/>
          <w:sz w:val="32"/>
          <w:szCs w:val="32"/>
          <w:rtl/>
        </w:rPr>
        <w:t xml:space="preserve"> جلوس داده شود برائت از تعیین جاری می شود اما برائت از اصل تکلیف جاری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نتیجه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مکلف یکی از این دو فعل را باید انجام دهد . مثال دوم هم جایی بود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بالتباین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یکی اعم موردی باشد و</w:t>
      </w:r>
      <w:r w:rsidR="00326C75">
        <w:rPr>
          <w:rFonts w:ascii="B Badr" w:hAnsi="B Badr" w:cs="B Badr" w:hint="cs"/>
          <w:sz w:val="32"/>
          <w:szCs w:val="32"/>
          <w:rtl/>
        </w:rPr>
        <w:t xml:space="preserve">لی 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بگونه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نباشد که قابل حمل بر مورد افتراق و قابل تخصیص باشد مثل اینکه بگویند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تصدق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 کل فقیر و خطاب دیگر بگوید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یجوز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التصدق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الفقیر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القادر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العمل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 بدو</w:t>
      </w:r>
      <w:r w:rsidR="00326C75">
        <w:rPr>
          <w:rFonts w:ascii="B Badr" w:hAnsi="B Badr" w:cs="B Badr" w:hint="cs"/>
          <w:sz w:val="32"/>
          <w:szCs w:val="32"/>
          <w:rtl/>
        </w:rPr>
        <w:t xml:space="preserve"> امر</w:t>
      </w:r>
      <w:r>
        <w:rPr>
          <w:rFonts w:ascii="B Badr" w:hAnsi="B Badr" w:cs="B Badr" w:hint="cs"/>
          <w:sz w:val="32"/>
          <w:szCs w:val="32"/>
          <w:rtl/>
        </w:rPr>
        <w:t xml:space="preserve"> نسبت بین اینها عموم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چون فقیر اعم است از قادر و غیر قادر اما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مفروض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باشد که فقیر غیر قادر نادر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بگوییم که این خطاب اول تخصیص می خورد به خطاب دوم چون اختصاص پیدا می کند به فقیر غیر قادر که نادر است . اگر احراز ملاک نشده بود برائت جاری می شد یعنی برائت از وجوب و حرمت هر دو جاری می شد نتیجه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بود که مکلف می توانست ترک کند و می توانست انجام دهد . اما اگر فرض کردیم که هر دو فعل ملاک دارد یکی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دیگری مصلحت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دیگر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برائت از وجوب و حرمت جاری کنیم و بگوییم مباح است و مکلف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مخیر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بین فعل و ترک است . زیرا موجب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تفویت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ملاک فعلی می شود</w:t>
      </w:r>
      <w:r w:rsidR="00326C75">
        <w:rPr>
          <w:rFonts w:ascii="B Badr" w:hAnsi="B Badr" w:cs="B Badr" w:hint="cs"/>
          <w:sz w:val="32"/>
          <w:szCs w:val="32"/>
          <w:rtl/>
        </w:rPr>
        <w:t xml:space="preserve"> بدون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326C75">
        <w:rPr>
          <w:rFonts w:ascii="B Badr" w:hAnsi="B Badr" w:cs="B Badr" w:hint="cs"/>
          <w:sz w:val="32"/>
          <w:szCs w:val="32"/>
          <w:rtl/>
        </w:rPr>
        <w:t xml:space="preserve"> که مکلف در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تفويت</w:t>
      </w:r>
      <w:proofErr w:type="spellEnd"/>
      <w:r w:rsidR="00326C75">
        <w:rPr>
          <w:rFonts w:ascii="B Badr" w:hAnsi="B Badr" w:cs="B Badr" w:hint="cs"/>
          <w:sz w:val="32"/>
          <w:szCs w:val="32"/>
          <w:rtl/>
        </w:rPr>
        <w:t xml:space="preserve"> آن عذر داشته باشد</w:t>
      </w:r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بنابراین اینطور نیست که بنابر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تساقط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کلی در تعارض محض همه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انجا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گفته می شود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قابل تطبیق باشد . 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بررسی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: </w:t>
      </w:r>
    </w:p>
    <w:p w:rsidR="00E30C29" w:rsidRDefault="00E30C29" w:rsidP="00326C75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به نظر می رسد که مساله باید به نحو دیگری غیر از ان طریقی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پیش رفته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مطرح شود. زیرا اگر در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فرض شود که قواعد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نبوده و نتوانستیم از این طریق یکی را مقدم بر دیگری کنیم و از ان طرف هم قواعد باب تعارض در </w:t>
      </w:r>
      <w:r w:rsidR="00326C75">
        <w:rPr>
          <w:rFonts w:ascii="B Badr" w:hAnsi="B Badr" w:cs="B Badr" w:hint="cs"/>
          <w:sz w:val="32"/>
          <w:szCs w:val="32"/>
          <w:rtl/>
        </w:rPr>
        <w:t xml:space="preserve">قسمت </w:t>
      </w:r>
      <w:r>
        <w:rPr>
          <w:rFonts w:ascii="B Badr" w:hAnsi="B Badr" w:cs="B Badr" w:hint="cs"/>
          <w:sz w:val="32"/>
          <w:szCs w:val="32"/>
          <w:rtl/>
        </w:rPr>
        <w:t xml:space="preserve">ترجیح </w:t>
      </w:r>
      <w:r w:rsidR="00326C75">
        <w:rPr>
          <w:rFonts w:ascii="B Badr" w:hAnsi="B Badr" w:cs="B Badr" w:hint="cs"/>
          <w:sz w:val="32"/>
          <w:szCs w:val="32"/>
          <w:rtl/>
        </w:rPr>
        <w:t xml:space="preserve">دلالی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وترجيح</w:t>
      </w:r>
      <w:proofErr w:type="spellEnd"/>
      <w:r w:rsidR="00326C75">
        <w:rPr>
          <w:rFonts w:ascii="B Badr" w:hAnsi="B Badr" w:cs="B Badr" w:hint="cs"/>
          <w:sz w:val="32"/>
          <w:szCs w:val="32"/>
          <w:rtl/>
        </w:rPr>
        <w:t xml:space="preserve"> سندی </w:t>
      </w:r>
      <w:r>
        <w:rPr>
          <w:rFonts w:ascii="B Badr" w:hAnsi="B Badr" w:cs="B Badr" w:hint="cs"/>
          <w:sz w:val="32"/>
          <w:szCs w:val="32"/>
          <w:rtl/>
        </w:rPr>
        <w:t xml:space="preserve">تمام نبود  نوبت به اصل عملی می رسد . چون در این مورد نسبت به حکم واقعه شک داریم و دلیل اجتهادی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بلامزاحم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نداشتیم که حکم این مورد را تعیین کند.</w:t>
      </w:r>
    </w:p>
    <w:p w:rsidR="00E30C29" w:rsidRDefault="00E30C29" w:rsidP="00326C75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مرحله اجرای اصل عملی باید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محتملات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مقام ثبوت را در نظر بگیریم و به حسب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اصل را جاری کنیم . بله اینکه جریان اصل موجب ترخیص در مخالفت</w:t>
      </w:r>
      <w:r w:rsidR="00326C75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قطعيه</w:t>
      </w:r>
      <w:proofErr w:type="spellEnd"/>
      <w:r w:rsidR="00326C75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 نشود قاعده مسلم و صحیحی است اما باید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محتملات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در نظر بگیریم و بر اساس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ببینیم اصل جاری می شود یا نه .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جایی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متناقضین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اجتماع امر و نهی بنابر امتناع باشد در این موارد با فرض اینکه اصل ملاک احراز شده است سه احتمال ثبوتی متصور است ؛ یکی اینکه احتمال می دهیم تکلیف در بین وجوب باشد و احتمال هم می دهیم تکلیف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تحریمی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جعل شده باشد و احتمال هم می دهیم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مجعول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اباحه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. چون فرض این است که ملاک یعنی مصلحت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دارد اما اهمیت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احدهما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معلوم نیست ممکن است جهت مصلحت غالب باشد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اگر</w:t>
      </w:r>
      <w:r w:rsidR="00326C75">
        <w:rPr>
          <w:rFonts w:ascii="B Badr" w:hAnsi="B Badr" w:cs="B Badr" w:hint="cs"/>
          <w:sz w:val="32"/>
          <w:szCs w:val="32"/>
          <w:rtl/>
        </w:rPr>
        <w:t>چنين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مجعول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وجوب است و ممکن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غالب باشد که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مجعول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حرمت می شود و ممکن است مساوی باشند که در این صورت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مجعول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اباحه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در این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محتمل به حسب مقام ثبوت وجوب و حرمت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اباحه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نه حرمت احراز شده و نه وجوب و از طرفی هم احتمال تساوی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اباحه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lastRenderedPageBreak/>
        <w:t>واقعی می دهیم لذا هم از وجوب برائت جاری می شود و هم از حرمت و نتیجه اصل ، جواز ارتکاب و ترک و عملا</w:t>
      </w:r>
      <w:r w:rsidR="00326C75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اباحه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. 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اگر در همین مورد احراز کنیم که یکی اهم است ولی ندانیم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اهم است که حرمت جعل شده باشد یا مصلحت اهم است که حکم وجوب جعل شده باشد اگر در تعیین اهم شک کرده باشیم طبعا از موارد دوران امر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چون یقین داریم تکلیفی جعل شده که یا وجوب است به خاطر غلبه مصلحت یا حرمت است به خاطر غلبه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می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دروان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امر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علم به تکلیف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داریم و موافقت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قطعیه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نیست . مقتضای قاعده جواز یکی از این دو می شود یا به خاطر برائت</w:t>
      </w:r>
      <w:r w:rsidR="00326C75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ازهر</w:t>
      </w:r>
      <w:proofErr w:type="spellEnd"/>
      <w:r w:rsidR="00326C75">
        <w:rPr>
          <w:rFonts w:ascii="B Badr" w:hAnsi="B Badr" w:cs="B Badr" w:hint="cs"/>
          <w:sz w:val="32"/>
          <w:szCs w:val="32"/>
          <w:rtl/>
        </w:rPr>
        <w:t xml:space="preserve"> دو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به حکم عقل</w:t>
      </w:r>
      <w:r w:rsidR="00326C75"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تخيير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لا ثالث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لهما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مثل حضر و سفر در اینجا چون فرض این است که دو تا امر داریم که متعلق به دو ضد شده است ، پس هر دو ضد مصلحت دارند منتها جعل دو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نیست و جعل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ممکن نیست چون عملا مکلف در خارج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بینهما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 . در این موارد شک می کنیم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واجب است سفر است که ملاک در ان اهم است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واجب است حضر است که ملاک در 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در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قمست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قواعد دوران امر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المحذورین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پیاده می شود . چون علم به تکلیف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داریم ولی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دانیم به حضر تعلق گرفته و یا سفر و چون موافقت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قطعیه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نیست و مخالفت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قطعیه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ضروریه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 علم اجمالی قابلیت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تنجیز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. لذا حکم همان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عملی می شود یا به استناد به حکم عقل یا جریان برائت .</w:t>
      </w:r>
    </w:p>
    <w:p w:rsidR="00E30C29" w:rsidRDefault="00E30C29" w:rsidP="00E361E0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متضادین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تضاد دائمی مثل قیام و قعود ، در این فرض مصلحت در ناحیه قیام و قعود احراز شده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محتملات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مقام ثبوت ، جعل وجوب برای خصوص قیام است و جعل وجوب برای خصوص قعود . در اینجا باید فرض کنیم که احتمال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بین نیست . چون اگر این احتمال بود باعث می شد که در مرحله ترجیح دلالی ،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جمع بشود به </w:t>
      </w:r>
      <w:r w:rsidR="00326C75">
        <w:rPr>
          <w:rFonts w:ascii="B Badr" w:hAnsi="B Badr" w:cs="B Badr" w:hint="cs"/>
          <w:sz w:val="32"/>
          <w:szCs w:val="32"/>
          <w:rtl/>
        </w:rPr>
        <w:t xml:space="preserve">حمل </w:t>
      </w:r>
      <w:proofErr w:type="spellStart"/>
      <w:r w:rsidR="00326C75">
        <w:rPr>
          <w:rFonts w:ascii="B Badr" w:hAnsi="B Badr" w:cs="B Badr" w:hint="cs"/>
          <w:sz w:val="32"/>
          <w:szCs w:val="32"/>
          <w:rtl/>
        </w:rPr>
        <w:t>بر</w:t>
      </w:r>
      <w:r>
        <w:rPr>
          <w:rFonts w:ascii="B Badr" w:hAnsi="B Badr" w:cs="B Badr" w:hint="cs"/>
          <w:sz w:val="32"/>
          <w:szCs w:val="32"/>
          <w:rtl/>
        </w:rPr>
        <w:t>و</w:t>
      </w:r>
      <w:r w:rsidR="00326C75">
        <w:rPr>
          <w:rFonts w:ascii="B Badr" w:hAnsi="B Badr" w:cs="B Badr" w:hint="cs"/>
          <w:sz w:val="32"/>
          <w:szCs w:val="32"/>
          <w:rtl/>
        </w:rPr>
        <w:t>جوب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</w:t>
      </w:r>
      <w:r w:rsidR="00326C75">
        <w:rPr>
          <w:rFonts w:ascii="B Badr" w:hAnsi="B Badr" w:cs="B Badr" w:hint="cs"/>
          <w:sz w:val="32"/>
          <w:szCs w:val="32"/>
          <w:rtl/>
        </w:rPr>
        <w:t>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الظهر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الجمعه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اگر احتمال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واقع داده شود جمع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عرفی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بینهما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حاکم است و اقتضاء می کند رفع ید کنیم از ظهور هر کدام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خاطر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نصوصیت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دیگری در کفایت </w:t>
      </w:r>
      <w:r w:rsidR="00E361E0">
        <w:rPr>
          <w:rFonts w:ascii="B Badr" w:hAnsi="B Badr" w:cs="B Badr" w:hint="cs"/>
          <w:sz w:val="32"/>
          <w:szCs w:val="32"/>
          <w:rtl/>
        </w:rPr>
        <w:t>آ</w:t>
      </w:r>
      <w:r>
        <w:rPr>
          <w:rFonts w:ascii="B Badr" w:hAnsi="B Badr" w:cs="B Badr" w:hint="cs"/>
          <w:sz w:val="32"/>
          <w:szCs w:val="32"/>
          <w:rtl/>
        </w:rPr>
        <w:t>ن .</w:t>
      </w:r>
    </w:p>
    <w:p w:rsidR="00E30C29" w:rsidRDefault="00E30C29" w:rsidP="00E361E0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بنابراین اگر بخواهیم از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متضادین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دائمیین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مرحله اصل عملی بحث کنیم باید فرض کنیم که احتمال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وگرنه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نوبت به اصل عملی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رسد . احتمال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بین نبود مورد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که علم اجمالی به تعلق تکلیف به احد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الامرین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داریم یا قیام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متلعق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امر است و واجب و یا جلوس . علم به تعلق وجوب داریم و موافقت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قطعیه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آن هم ممکن نیست ولی می تواند با </w:t>
      </w:r>
      <w:r w:rsidR="00E361E0">
        <w:rPr>
          <w:rFonts w:ascii="B Badr" w:hAnsi="B Badr" w:cs="B Badr" w:hint="cs"/>
          <w:sz w:val="32"/>
          <w:szCs w:val="32"/>
          <w:rtl/>
        </w:rPr>
        <w:t xml:space="preserve">ارتکاب </w:t>
      </w:r>
      <w:r>
        <w:rPr>
          <w:rFonts w:ascii="B Badr" w:hAnsi="B Badr" w:cs="B Badr" w:hint="cs"/>
          <w:sz w:val="32"/>
          <w:szCs w:val="32"/>
          <w:rtl/>
        </w:rPr>
        <w:t xml:space="preserve">فعل ثالث مخالفت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قطعیه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لذا مورد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که علم اجمالی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در حد حرمت مخالفت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قطعیه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در نتیجه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ترکهما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جایز نیست و یکی </w:t>
      </w:r>
      <w:r w:rsidR="00E361E0">
        <w:rPr>
          <w:rFonts w:ascii="B Badr" w:hAnsi="B Badr" w:cs="B Badr" w:hint="cs"/>
          <w:sz w:val="32"/>
          <w:szCs w:val="32"/>
          <w:rtl/>
        </w:rPr>
        <w:t xml:space="preserve">از آن دو </w:t>
      </w:r>
      <w:r>
        <w:rPr>
          <w:rFonts w:ascii="B Badr" w:hAnsi="B Badr" w:cs="B Badr" w:hint="cs"/>
          <w:sz w:val="32"/>
          <w:szCs w:val="32"/>
          <w:rtl/>
        </w:rPr>
        <w:t>را باید انجام دهد.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اینکه در فرمایش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برائت از وجوب کل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منهما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ولی از تعیین جاری می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اشکالش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معلوم شد . چون یا احتمال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می دهید که نوبت به اصل عملی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رسد و اگر احتمال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دهید که معنا ندارد برائت از تعیین جاری شود چون تعیین مسلم است منتها مورد تعیین مردد بین الف و ب است . </w:t>
      </w:r>
    </w:p>
    <w:p w:rsidR="00E30C29" w:rsidRDefault="00E30C29" w:rsidP="00E361E0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بین دو فعل عموم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اما به نحوی نیست که قابل تخصیص باشد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تصدق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الفقیر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قابل اختصاص به فقیر غیر قادر بر عمل نیست ، در این مثال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حکم همانی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فرموده یا نه ، اشکال این است که اینها یک ماده اجتماع دارند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تصدق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فقیر قادر بر عمل است دلیل دوم می گوید حرام است و دلیل اول به اطلاق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عمومش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گوید واجب است . در ماده اجتماع نفس مطالبی که در اجتماع امر و نهی بنابر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امنتاع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گفته شده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زیرا نسبت به ماده اجتماع مقتضای دلیل دوم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و صلاحیت </w:t>
      </w:r>
      <w:r w:rsidR="00E361E0">
        <w:rPr>
          <w:rFonts w:ascii="B Badr" w:hAnsi="B Badr" w:cs="B Badr" w:hint="cs"/>
          <w:sz w:val="32"/>
          <w:szCs w:val="32"/>
          <w:rtl/>
        </w:rPr>
        <w:t xml:space="preserve">جعل </w:t>
      </w:r>
      <w:r>
        <w:rPr>
          <w:rFonts w:ascii="B Badr" w:hAnsi="B Badr" w:cs="B Badr" w:hint="cs"/>
          <w:sz w:val="32"/>
          <w:szCs w:val="32"/>
          <w:rtl/>
        </w:rPr>
        <w:t xml:space="preserve">حرمت دارد و مقتضای دلیل اول این است که مصلحت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و صلاحیت وجوب . در این مورد اصل مصلحت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ماده اجتماع محرز است شک ما در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جهت مصلحت مقدم است یا جهت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مقدم است یا با هم مساوی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؟ همان مطالب </w:t>
      </w:r>
      <w:r w:rsidR="00E361E0">
        <w:rPr>
          <w:rFonts w:ascii="B Badr" w:hAnsi="B Badr" w:cs="B Badr" w:hint="cs"/>
          <w:sz w:val="32"/>
          <w:szCs w:val="32"/>
          <w:rtl/>
        </w:rPr>
        <w:t xml:space="preserve"> موارد اجتماع </w:t>
      </w:r>
      <w:r w:rsidR="00E361E0">
        <w:rPr>
          <w:rFonts w:ascii="B Badr" w:hAnsi="B Badr" w:cs="B Badr" w:hint="cs"/>
          <w:sz w:val="32"/>
          <w:szCs w:val="32"/>
          <w:rtl/>
        </w:rPr>
        <w:lastRenderedPageBreak/>
        <w:t xml:space="preserve">امر </w:t>
      </w:r>
      <w:proofErr w:type="spellStart"/>
      <w:r w:rsidR="00E361E0">
        <w:rPr>
          <w:rFonts w:ascii="B Badr" w:hAnsi="B Badr" w:cs="B Badr" w:hint="cs"/>
          <w:sz w:val="32"/>
          <w:szCs w:val="32"/>
          <w:rtl/>
        </w:rPr>
        <w:t>ونهی</w:t>
      </w:r>
      <w:proofErr w:type="spellEnd"/>
      <w:r w:rsidR="00E361E0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در اینجا هم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اگر اصل اهمیت احراز نشد و احتمال تساوی داده شد برائت از وجوب و حرمت جاری می شود </w:t>
      </w:r>
      <w:r w:rsidR="00E361E0">
        <w:rPr>
          <w:rFonts w:ascii="B Badr" w:hAnsi="B Badr" w:cs="B Badr" w:hint="cs"/>
          <w:sz w:val="32"/>
          <w:szCs w:val="32"/>
          <w:rtl/>
        </w:rPr>
        <w:t xml:space="preserve">احتمال تساوی که بدهیم برائت از وجوب و حرمت مشکلی ندارد چون احتمال </w:t>
      </w:r>
      <w:proofErr w:type="spellStart"/>
      <w:r w:rsidR="00E361E0">
        <w:rPr>
          <w:rFonts w:ascii="B Badr" w:hAnsi="B Badr" w:cs="B Badr" w:hint="cs"/>
          <w:sz w:val="32"/>
          <w:szCs w:val="32"/>
          <w:rtl/>
        </w:rPr>
        <w:t>اباحه</w:t>
      </w:r>
      <w:proofErr w:type="spellEnd"/>
      <w:r w:rsidR="00E361E0">
        <w:rPr>
          <w:rFonts w:ascii="B Badr" w:hAnsi="B Badr" w:cs="B Badr" w:hint="cs"/>
          <w:sz w:val="32"/>
          <w:szCs w:val="32"/>
          <w:rtl/>
        </w:rPr>
        <w:t xml:space="preserve"> واقعی می دهیم</w:t>
      </w:r>
      <w:r w:rsidR="00E361E0">
        <w:rPr>
          <w:rFonts w:ascii="B Badr" w:hAnsi="B Badr" w:cs="B Badr" w:hint="cs"/>
          <w:sz w:val="32"/>
          <w:szCs w:val="32"/>
          <w:rtl/>
        </w:rPr>
        <w:t xml:space="preserve"> ،</w:t>
      </w:r>
      <w:r>
        <w:rPr>
          <w:rFonts w:ascii="B Badr" w:hAnsi="B Badr" w:cs="B Badr" w:hint="cs"/>
          <w:sz w:val="32"/>
          <w:szCs w:val="32"/>
          <w:rtl/>
        </w:rPr>
        <w:t xml:space="preserve">و اگر اهمیت هم احراز شد و شک ما در این بود که ما هو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الاهم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مصلحت است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 اینجا همان قاعده دوران امر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المحذورین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باید جاری شود. </w:t>
      </w:r>
    </w:p>
    <w:p w:rsidR="00E30C29" w:rsidRDefault="00E30C29" w:rsidP="00E361E0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ماده افتراق هم یعنی جایی که فقیر غیر قادر است </w:t>
      </w:r>
      <w:proofErr w:type="spellStart"/>
      <w:r w:rsidR="00E361E0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E361E0">
        <w:rPr>
          <w:rFonts w:ascii="B Badr" w:hAnsi="B Badr" w:cs="B Badr" w:hint="cs"/>
          <w:sz w:val="32"/>
          <w:szCs w:val="32"/>
          <w:rtl/>
        </w:rPr>
        <w:t xml:space="preserve"> که </w:t>
      </w:r>
      <w:r>
        <w:rPr>
          <w:rFonts w:ascii="B Badr" w:hAnsi="B Badr" w:cs="B Badr" w:hint="cs"/>
          <w:sz w:val="32"/>
          <w:szCs w:val="32"/>
          <w:rtl/>
        </w:rPr>
        <w:t xml:space="preserve">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بود که در این مثال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اصل جاری کنیم این کلام نسبت به ماده افتراق درست است . زیرا در این قسمت فقیر غیر قادر ، دلیل اول کاشف از مصلحت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این ماده است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مزاحمتی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با خطاب دوم که حرمت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تصدق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فقیر قادر باشد ندارد زیرا خطاب دوم که  اثبات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فقیر غیر قادر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. می شود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ولو در ناحیه خطاب و تکلیف ، دلیل با تعارض ساقط شده ، اما ملاک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فعل را احراز کرده ایم و عقل نیز حکم می کند به لزوم رعایت اغراض به مقدار ممکن . بله در این مورد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اصل جاری کنیم چون ملاک محرز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بلامعارض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اما این ماده افتراق از مورد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خارج است چراکه اصلا در این ماده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احراز نکرده ایم . نتیجه جمع این می شود که در این مثال دوم ایشان ، ان قسمتی که داخل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اصل قابل جریان است و ان قسمتی که اصل جاری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اصلا داخل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نیست . یعنی مدعای ایشان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به اصل مراجعه کنیم تمام است اما خارج از موضوع بحث می شود . 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بنابراین با ملاحظه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محتملات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ثبوتی در هر مورد حکم متفاوت می شود . بله فی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الجمله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فرمایش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که در مرحله اجرای اصل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عین همانی که در تعارض جاری می شود را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کنیم درست است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به عنوان مثال ذکر فرموده تطبیق این طرح بر ان مثال ها اشکال داشت .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مطالب مربوط به مقدمه بحث تعادل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تراجیح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تمام شد . هرچند به عنوان مقدمه مطرح شد اما خود این مباحث موضوعیت هم داشت .</w:t>
      </w:r>
    </w:p>
    <w:p w:rsidR="00E30C29" w:rsidRPr="00A0096F" w:rsidRDefault="00E30C29" w:rsidP="00E30C29">
      <w:pPr>
        <w:pStyle w:val="a3"/>
        <w:bidi/>
        <w:ind w:left="90" w:firstLine="360"/>
        <w:jc w:val="center"/>
        <w:rPr>
          <w:rFonts w:ascii="B Badr" w:hAnsi="B Badr" w:cs="B Badr"/>
          <w:sz w:val="32"/>
          <w:szCs w:val="32"/>
          <w:rtl/>
        </w:rPr>
      </w:pPr>
      <w:r w:rsidRPr="00A0096F">
        <w:rPr>
          <w:rFonts w:ascii="B Badr" w:hAnsi="B Badr" w:cs="B Badr" w:hint="cs"/>
          <w:sz w:val="42"/>
          <w:szCs w:val="42"/>
          <w:rtl/>
        </w:rPr>
        <w:t xml:space="preserve">تعارض </w:t>
      </w:r>
      <w:proofErr w:type="spellStart"/>
      <w:r w:rsidRPr="00A0096F">
        <w:rPr>
          <w:rFonts w:ascii="B Badr" w:hAnsi="B Badr" w:cs="B Badr" w:hint="cs"/>
          <w:sz w:val="42"/>
          <w:szCs w:val="42"/>
          <w:rtl/>
        </w:rPr>
        <w:t>الادله</w:t>
      </w:r>
      <w:proofErr w:type="spellEnd"/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مطال</w:t>
      </w:r>
      <w:r w:rsidRPr="00A0096F">
        <w:rPr>
          <w:rFonts w:ascii="B Badr" w:hAnsi="B Badr" w:cs="B Badr" w:hint="cs"/>
          <w:sz w:val="32"/>
          <w:szCs w:val="32"/>
          <w:rtl/>
        </w:rPr>
        <w:t>ب در این قس</w:t>
      </w:r>
      <w:r>
        <w:rPr>
          <w:rFonts w:ascii="B Badr" w:hAnsi="B Badr" w:cs="B Badr" w:hint="cs"/>
          <w:sz w:val="32"/>
          <w:szCs w:val="32"/>
          <w:rtl/>
        </w:rPr>
        <w:t>م</w:t>
      </w:r>
      <w:r w:rsidRPr="00A0096F">
        <w:rPr>
          <w:rFonts w:ascii="B Badr" w:hAnsi="B Badr" w:cs="B Badr" w:hint="cs"/>
          <w:sz w:val="32"/>
          <w:szCs w:val="32"/>
          <w:rtl/>
        </w:rPr>
        <w:t xml:space="preserve">ت در دو فصل باید مطرح </w:t>
      </w:r>
      <w:r>
        <w:rPr>
          <w:rFonts w:ascii="B Badr" w:hAnsi="B Badr" w:cs="B Badr" w:hint="cs"/>
          <w:sz w:val="32"/>
          <w:szCs w:val="32"/>
          <w:rtl/>
        </w:rPr>
        <w:t xml:space="preserve">شود . </w:t>
      </w:r>
      <w:r w:rsidRPr="00A0096F">
        <w:rPr>
          <w:rFonts w:ascii="B Badr" w:hAnsi="B Badr" w:cs="B Badr" w:hint="cs"/>
          <w:sz w:val="32"/>
          <w:szCs w:val="32"/>
          <w:rtl/>
        </w:rPr>
        <w:t xml:space="preserve">فصل اول مربوط </w:t>
      </w:r>
      <w:r>
        <w:rPr>
          <w:rFonts w:ascii="B Badr" w:hAnsi="B Badr" w:cs="B Badr" w:hint="cs"/>
          <w:sz w:val="32"/>
          <w:szCs w:val="32"/>
          <w:rtl/>
        </w:rPr>
        <w:t xml:space="preserve">به موارد تعارض غیر مستقر است یعنی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نظر بدوی بین دو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دیده می شود اما با جمع عرفی التیام بین آنها ایجاد می شود . فصل دوم موارد تعارض مستقر است که جمع عرفی در ان راه ندارد. </w:t>
      </w:r>
    </w:p>
    <w:p w:rsidR="00E30C29" w:rsidRPr="009D076A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b/>
          <w:bCs/>
          <w:sz w:val="32"/>
          <w:szCs w:val="32"/>
          <w:rtl/>
        </w:rPr>
      </w:pPr>
      <w:r w:rsidRPr="009D076A">
        <w:rPr>
          <w:rFonts w:ascii="B Badr" w:hAnsi="B Badr" w:cs="B Badr" w:hint="cs"/>
          <w:b/>
          <w:bCs/>
          <w:sz w:val="32"/>
          <w:szCs w:val="32"/>
          <w:rtl/>
        </w:rPr>
        <w:t>فصل اول :</w:t>
      </w:r>
      <w:r>
        <w:rPr>
          <w:rFonts w:ascii="B Badr" w:hAnsi="B Badr" w:cs="B Badr" w:hint="cs"/>
          <w:b/>
          <w:bCs/>
          <w:sz w:val="32"/>
          <w:szCs w:val="32"/>
          <w:rtl/>
        </w:rPr>
        <w:t xml:space="preserve"> تعارض غیر مستقر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تعارض غیر مستقر ما به حسب ظاهر به دو دلیل بر می خوریم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مدلول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بدو امر فی حد نفسه چیزی مغایر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مدلول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دلیل دوم است . در این موارد جمع عرفی وجود دارد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بر می دارد . 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انحاء جمع عرفی :</w:t>
      </w:r>
    </w:p>
    <w:p w:rsidR="00E30C29" w:rsidRDefault="00E30C29" w:rsidP="00E30C29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همانطور که قبلا هم گفته شده در جایی که بخواهیم احد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الدلیلین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بر دلیل دیگر مقدم کنیم باید آن دلیل حیثیت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قرینیت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داشته باشد برای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لذا این عنوان در واقع به این بر می گردد که چه چیزهایی می تواند قرینه برای تصرف در دلیل دیگر قرار بگیرد .</w:t>
      </w:r>
    </w:p>
    <w:p w:rsidR="00E30C29" w:rsidRDefault="00E30C29" w:rsidP="00E30C29">
      <w:pPr>
        <w:pStyle w:val="a3"/>
        <w:numPr>
          <w:ilvl w:val="0"/>
          <w:numId w:val="1"/>
        </w:numPr>
        <w:bidi/>
        <w:jc w:val="both"/>
        <w:rPr>
          <w:rFonts w:ascii="B Badr" w:hAnsi="B Badr" w:cs="B Badr"/>
          <w:sz w:val="32"/>
          <w:szCs w:val="32"/>
        </w:rPr>
      </w:pPr>
      <w:r w:rsidRPr="009D076A">
        <w:rPr>
          <w:rFonts w:ascii="B Badr" w:hAnsi="B Badr" w:cs="B Badr" w:hint="cs"/>
          <w:b/>
          <w:bCs/>
          <w:sz w:val="32"/>
          <w:szCs w:val="32"/>
          <w:rtl/>
        </w:rPr>
        <w:t>ورود</w:t>
      </w:r>
      <w:r>
        <w:rPr>
          <w:rFonts w:ascii="B Badr" w:hAnsi="B Badr" w:cs="B Badr" w:hint="cs"/>
          <w:sz w:val="32"/>
          <w:szCs w:val="32"/>
          <w:rtl/>
        </w:rPr>
        <w:t xml:space="preserve"> : اگر احد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الدلیلین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نسبت به دلیل دیگر خاصیت ورود را داشته باشد ولو در بدو امر اینگونه است که مفاد دلیل اول با دوم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اما ورود یک دلیل بر دیگری موجب تقدیم می شود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داشته می شود .</w:t>
      </w:r>
    </w:p>
    <w:p w:rsidR="00E30C29" w:rsidRDefault="00E30C29" w:rsidP="00E30C29">
      <w:pPr>
        <w:pStyle w:val="a3"/>
        <w:bidi/>
        <w:ind w:left="450"/>
        <w:jc w:val="both"/>
        <w:rPr>
          <w:rFonts w:ascii="B Badr" w:hAnsi="B Badr" w:cs="B Badr"/>
          <w:sz w:val="32"/>
          <w:szCs w:val="32"/>
        </w:rPr>
      </w:pPr>
      <w:r>
        <w:rPr>
          <w:rFonts w:ascii="B Badr" w:hAnsi="B Badr" w:cs="B Badr" w:hint="cs"/>
          <w:sz w:val="32"/>
          <w:szCs w:val="32"/>
          <w:rtl/>
        </w:rPr>
        <w:t>مقصود از ورود و اقسام و احکام آن :</w:t>
      </w:r>
    </w:p>
    <w:p w:rsidR="00E30C29" w:rsidRPr="002D33C5" w:rsidRDefault="00E30C29" w:rsidP="00E361E0">
      <w:pPr>
        <w:pStyle w:val="a3"/>
        <w:bidi/>
        <w:ind w:left="45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ورود احد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الدلیلین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این است که یک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حقیقتا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موجب رفع موضوع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ولی به برکت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وجدانا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رفع می کند اما نه بدون احتیاج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وجدانا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مقابل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در موارد حکومت است . اما </w:t>
      </w:r>
      <w:r w:rsidR="00E361E0">
        <w:rPr>
          <w:rFonts w:ascii="B Badr" w:hAnsi="B Badr" w:cs="B Badr" w:hint="cs"/>
          <w:sz w:val="32"/>
          <w:szCs w:val="32"/>
          <w:rtl/>
        </w:rPr>
        <w:t xml:space="preserve">به برکت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مقابل تخصص است که یک دلیل از موضوع دلیل دیگر خارج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تکوینا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بدون اتکاء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</w:t>
      </w:r>
      <w:r w:rsidR="00E361E0">
        <w:rPr>
          <w:rFonts w:ascii="B Badr" w:hAnsi="B Badr" w:cs="B Badr" w:hint="cs"/>
          <w:sz w:val="32"/>
          <w:szCs w:val="32"/>
          <w:rtl/>
        </w:rPr>
        <w:t xml:space="preserve"> موارد</w:t>
      </w:r>
      <w:r>
        <w:rPr>
          <w:rFonts w:ascii="B Badr" w:hAnsi="B Badr" w:cs="B Badr" w:hint="cs"/>
          <w:sz w:val="32"/>
          <w:szCs w:val="32"/>
          <w:rtl/>
        </w:rPr>
        <w:t xml:space="preserve"> ورود اگر پای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کار نبود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تکوینا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خارج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شد . مثل ورود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امارات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قاعده قبح عقاب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بلابیان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با خبر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ثقه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بیان تمام می شود و موضوع 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وجدانا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برطرف می شود ولی بیان بودنش به برکت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شارع است و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تعبد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شارع نبود همچنان بیان صادق نبود . </w:t>
      </w:r>
    </w:p>
    <w:p w:rsidR="0028327F" w:rsidRDefault="00160932">
      <w:bookmarkStart w:id="0" w:name="_GoBack"/>
      <w:bookmarkEnd w:id="0"/>
    </w:p>
    <w:sectPr w:rsidR="0028327F" w:rsidSect="00552B91">
      <w:headerReference w:type="default" r:id="rId8"/>
      <w:pgSz w:w="11906" w:h="16838"/>
      <w:pgMar w:top="1440" w:right="128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32" w:rsidRDefault="00160932" w:rsidP="00E361E0">
      <w:pPr>
        <w:spacing w:after="0" w:line="240" w:lineRule="auto"/>
      </w:pPr>
      <w:r>
        <w:separator/>
      </w:r>
    </w:p>
  </w:endnote>
  <w:endnote w:type="continuationSeparator" w:id="0">
    <w:p w:rsidR="00160932" w:rsidRDefault="00160932" w:rsidP="00E3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32" w:rsidRDefault="00160932" w:rsidP="00E361E0">
      <w:pPr>
        <w:spacing w:after="0" w:line="240" w:lineRule="auto"/>
      </w:pPr>
      <w:r>
        <w:separator/>
      </w:r>
    </w:p>
  </w:footnote>
  <w:footnote w:type="continuationSeparator" w:id="0">
    <w:p w:rsidR="00160932" w:rsidRDefault="00160932" w:rsidP="00E3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5620665"/>
      <w:docPartObj>
        <w:docPartGallery w:val="Page Numbers (Top of Page)"/>
        <w:docPartUnique/>
      </w:docPartObj>
    </w:sdtPr>
    <w:sdtContent>
      <w:p w:rsidR="00E361E0" w:rsidRDefault="00E361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8C" w:rsidRPr="00193E8C">
          <w:rPr>
            <w:noProof/>
            <w:rtl/>
            <w:lang w:val="fa-IR"/>
          </w:rPr>
          <w:t>7</w:t>
        </w:r>
        <w:r>
          <w:rPr>
            <w:noProof/>
          </w:rPr>
          <w:fldChar w:fldCharType="end"/>
        </w:r>
      </w:p>
    </w:sdtContent>
  </w:sdt>
  <w:p w:rsidR="00E361E0" w:rsidRDefault="00E361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B73"/>
    <w:multiLevelType w:val="hybridMultilevel"/>
    <w:tmpl w:val="D6CCEF86"/>
    <w:lvl w:ilvl="0" w:tplc="46548A8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29"/>
    <w:rsid w:val="00160932"/>
    <w:rsid w:val="00193E8C"/>
    <w:rsid w:val="00326C75"/>
    <w:rsid w:val="00600219"/>
    <w:rsid w:val="00AB4B83"/>
    <w:rsid w:val="00E30C29"/>
    <w:rsid w:val="00E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C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E361E0"/>
  </w:style>
  <w:style w:type="paragraph" w:styleId="a6">
    <w:name w:val="footer"/>
    <w:basedOn w:val="a"/>
    <w:link w:val="a7"/>
    <w:uiPriority w:val="99"/>
    <w:unhideWhenUsed/>
    <w:rsid w:val="00E3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E3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C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E361E0"/>
  </w:style>
  <w:style w:type="paragraph" w:styleId="a6">
    <w:name w:val="footer"/>
    <w:basedOn w:val="a"/>
    <w:link w:val="a7"/>
    <w:uiPriority w:val="99"/>
    <w:unhideWhenUsed/>
    <w:rsid w:val="00E3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E3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mirdamadi</dc:creator>
  <cp:keywords/>
  <dc:description/>
  <cp:lastModifiedBy>سلام</cp:lastModifiedBy>
  <cp:revision>3</cp:revision>
  <dcterms:created xsi:type="dcterms:W3CDTF">2019-11-22T19:32:00Z</dcterms:created>
  <dcterms:modified xsi:type="dcterms:W3CDTF">2019-11-25T19:57:00Z</dcterms:modified>
</cp:coreProperties>
</file>