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2E" w:rsidRPr="000B4D51" w:rsidRDefault="000B4D51" w:rsidP="00025E2E">
      <w:pPr>
        <w:pStyle w:val="a3"/>
        <w:bidi/>
        <w:ind w:left="810"/>
        <w:jc w:val="both"/>
        <w:rPr>
          <w:rFonts w:ascii="B Badr" w:hAnsi="B Badr" w:cs="B Badr"/>
          <w:b/>
          <w:bCs/>
          <w:sz w:val="32"/>
          <w:szCs w:val="32"/>
          <w:rtl/>
        </w:rPr>
      </w:pPr>
      <w:r w:rsidRPr="000B4D51">
        <w:rPr>
          <w:rFonts w:ascii="B Badr" w:hAnsi="B Badr" w:cs="B Badr" w:hint="cs"/>
          <w:b/>
          <w:bCs/>
          <w:sz w:val="32"/>
          <w:szCs w:val="32"/>
          <w:u w:val="single"/>
          <w:rtl/>
        </w:rPr>
        <w:t>تقریرات اصول جلسه37</w:t>
      </w:r>
      <w:r w:rsidRPr="000B4D51">
        <w:rPr>
          <w:rFonts w:ascii="B Badr" w:hAnsi="B Badr" w:cs="B Badr" w:hint="cs"/>
          <w:b/>
          <w:bCs/>
          <w:sz w:val="32"/>
          <w:szCs w:val="32"/>
          <w:rtl/>
        </w:rPr>
        <w:t xml:space="preserve">             </w:t>
      </w:r>
      <w:r w:rsidR="00025E2E" w:rsidRPr="000B4D51">
        <w:rPr>
          <w:rFonts w:ascii="B Badr" w:hAnsi="B Badr" w:cs="B Badr" w:hint="cs"/>
          <w:b/>
          <w:bCs/>
          <w:sz w:val="32"/>
          <w:szCs w:val="32"/>
          <w:u w:val="single"/>
          <w:rtl/>
        </w:rPr>
        <w:t>دوشنبه 4/ 9 / 98</w:t>
      </w:r>
    </w:p>
    <w:p w:rsidR="00025E2E" w:rsidRDefault="00025E2E" w:rsidP="00025E2E">
      <w:pPr>
        <w:pStyle w:val="a3"/>
        <w:bidi/>
        <w:ind w:left="81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ذیل فرمایشات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بیان شد که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برای ورود من کلا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الجانبین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ذکر شد یا اصلا از موارد ورود نیست یا از موارد ورود یک طرفی است . اما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اساسا ورود من کلا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الجانبین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داریم یا نه ؟ ممکن است گفته شود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داریم که ورود من کلا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الجانبین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. زیرا معیاری که برای ورود من کلا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الجانبین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کلام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بود این بود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وورد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 اینجا پیدا می شود که یک حکم مقید به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. این تقید ممکن است در یک طرف باشد و ممکن هم هست که در دو طرف باشد لذا ورود در کلا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الجانبین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ممکن است پیدا شود . اما در مقام توضیح بیشتر بعضی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ورود من کلا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الجانبین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به صراحت ذکر کرد و در ادامه فرمود که غیر از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بیان شده موارد دیگری نیز می شود یافت .  </w:t>
      </w:r>
    </w:p>
    <w:p w:rsidR="00025E2E" w:rsidRDefault="00025E2E" w:rsidP="00256D87">
      <w:pPr>
        <w:pStyle w:val="a3"/>
        <w:bidi/>
        <w:ind w:left="81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مجموع می شود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بیان کرده است را به این صورت مطرح کرد که قید تکلیف یا عدم تکلیف دیگر است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یا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لولایی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آن یا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بنابراین یا هر دو مقید به عدم دیگری هستند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این قسم را گفتند مستلزم دور است و محقق نیست یا هر دو مقید به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لولایی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دیگری است یعنی عدم مقتضی حکم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گفتند این قسم ممکن است و ان را مصداق ورود حساب کردند یا در هر کدام مقید به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دیگری است یعنی قید را در هر دو طرف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حکم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بگیریم . ان قسمی که در عبارت ایشان در ذیل اقسام ذکر شده بود جایی بود که یکی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و یکی عدم فعلیت باشد که فرمود ممکن نیست اما مورد دیگری به دست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هر دو مقید به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تکلیف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. این هم یک قسم از اقسام ورود من کلا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الجانبین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شود . مثال این مورد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متزاحمین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متساویین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بنابر اینکه هر تکلیفی مقید و مشروط به عدم صرف قدرت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دیگری باشد .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متزاحمین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متساویین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الف مقید به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دیگری است و هم ب مقید به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دیگری است . این می شود ورود من کلا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الجانبین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از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جهت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وقوعی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ممکن است و محقق نیز شده است منتها این مورد را اصطلاحا در ورود حساب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کنند . زیرا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تکلیفین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متزاحمین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انقاذ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غریق اول با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انقاذ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غریق دوم هر دو فعلی هستند و در ناحیه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حدوث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هیچ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قیدی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ندارند و اگر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قیدی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هست در ناحیه بقاء است یعنی بقاء تکلیف اول منوط به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تکلیف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نه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</w:t>
      </w:r>
      <w:r w:rsidR="00256D87">
        <w:rPr>
          <w:rFonts w:ascii="B Badr" w:hAnsi="B Badr" w:cs="B Badr" w:hint="cs"/>
          <w:sz w:val="32"/>
          <w:szCs w:val="32"/>
          <w:rtl/>
        </w:rPr>
        <w:t>ي</w:t>
      </w:r>
      <w:r>
        <w:rPr>
          <w:rFonts w:ascii="B Badr" w:hAnsi="B Badr" w:cs="B Badr" w:hint="cs"/>
          <w:sz w:val="32"/>
          <w:szCs w:val="32"/>
          <w:rtl/>
        </w:rPr>
        <w:t>نکه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حدوثا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اینگونه باشد . لذا اگر در ورود غرض از تقید ، تقید در بقاء هم باشد می توان این مورد را از اقسام ورود من کلا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الجانبین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حساب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اورد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مشکلی ثبوتی ندارد بلکه در مقام اثبات هم واقع شده است . </w:t>
      </w:r>
    </w:p>
    <w:p w:rsidR="00025E2E" w:rsidRPr="004773A8" w:rsidRDefault="00025E2E" w:rsidP="00025E2E">
      <w:pPr>
        <w:pStyle w:val="a3"/>
        <w:bidi/>
        <w:ind w:left="810"/>
        <w:jc w:val="both"/>
        <w:rPr>
          <w:rFonts w:ascii="B Badr" w:hAnsi="B Badr" w:cs="B Badr"/>
          <w:b/>
          <w:bCs/>
          <w:sz w:val="32"/>
          <w:szCs w:val="32"/>
          <w:rtl/>
        </w:rPr>
      </w:pPr>
      <w:r w:rsidRPr="004773A8">
        <w:rPr>
          <w:rFonts w:ascii="B Badr" w:hAnsi="B Badr" w:cs="B Badr" w:hint="cs"/>
          <w:b/>
          <w:bCs/>
          <w:sz w:val="32"/>
          <w:szCs w:val="32"/>
          <w:rtl/>
        </w:rPr>
        <w:t>احکام ورود :</w:t>
      </w:r>
    </w:p>
    <w:p w:rsidR="00025E2E" w:rsidRDefault="00025E2E" w:rsidP="00256D87">
      <w:pPr>
        <w:pStyle w:val="a3"/>
        <w:bidi/>
        <w:ind w:left="81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کلام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اموری ذکر شده که باید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به عنوان اثار ورود حساب کنیم  این امور با تامل در حقیقت ورود به دست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="00256D87">
        <w:rPr>
          <w:rFonts w:ascii="B Badr" w:hAnsi="B Badr" w:cs="B Badr" w:hint="cs"/>
          <w:sz w:val="32"/>
          <w:szCs w:val="32"/>
          <w:rtl/>
        </w:rPr>
        <w:t xml:space="preserve">و اثبات آنها </w:t>
      </w:r>
      <w:proofErr w:type="spellStart"/>
      <w:r w:rsidR="00256D87">
        <w:rPr>
          <w:rFonts w:ascii="B Badr" w:hAnsi="B Badr" w:cs="B Badr" w:hint="cs"/>
          <w:sz w:val="32"/>
          <w:szCs w:val="32"/>
          <w:rtl/>
        </w:rPr>
        <w:t>احتياج</w:t>
      </w:r>
      <w:proofErr w:type="spellEnd"/>
      <w:r w:rsidR="00256D87">
        <w:rPr>
          <w:rFonts w:ascii="B Badr" w:hAnsi="B Badr" w:cs="B Badr" w:hint="cs"/>
          <w:sz w:val="32"/>
          <w:szCs w:val="32"/>
          <w:rtl/>
        </w:rPr>
        <w:t xml:space="preserve"> به اقامه </w:t>
      </w:r>
      <w:proofErr w:type="spellStart"/>
      <w:r w:rsidR="00256D87">
        <w:rPr>
          <w:rFonts w:ascii="B Badr" w:hAnsi="B Badr" w:cs="B Badr" w:hint="cs"/>
          <w:sz w:val="32"/>
          <w:szCs w:val="32"/>
          <w:rtl/>
        </w:rPr>
        <w:t>دليل</w:t>
      </w:r>
      <w:proofErr w:type="spellEnd"/>
      <w:r w:rsidR="00256D87">
        <w:rPr>
          <w:rFonts w:ascii="B Badr" w:hAnsi="B Badr" w:cs="B Badr" w:hint="cs"/>
          <w:sz w:val="32"/>
          <w:szCs w:val="32"/>
          <w:rtl/>
        </w:rPr>
        <w:t xml:space="preserve"> خاص ندارد ، </w:t>
      </w:r>
      <w:proofErr w:type="spellStart"/>
      <w:r w:rsidR="00256D87">
        <w:rPr>
          <w:rFonts w:ascii="B Badr" w:hAnsi="B Badr" w:cs="B Badr" w:hint="cs"/>
          <w:sz w:val="32"/>
          <w:szCs w:val="32"/>
          <w:rtl/>
        </w:rPr>
        <w:t>ونوعا</w:t>
      </w:r>
      <w:proofErr w:type="spellEnd"/>
      <w:r w:rsidR="00256D87">
        <w:rPr>
          <w:rFonts w:ascii="B Badr" w:hAnsi="B Badr" w:cs="B Badr" w:hint="cs"/>
          <w:sz w:val="32"/>
          <w:szCs w:val="32"/>
          <w:rtl/>
        </w:rPr>
        <w:t xml:space="preserve"> آنچه به عنوان احکام ورود </w:t>
      </w:r>
      <w:proofErr w:type="spellStart"/>
      <w:r w:rsidR="00256D87">
        <w:rPr>
          <w:rFonts w:ascii="B Badr" w:hAnsi="B Badr" w:cs="B Badr" w:hint="cs"/>
          <w:sz w:val="32"/>
          <w:szCs w:val="32"/>
          <w:rtl/>
        </w:rPr>
        <w:t>بيان</w:t>
      </w:r>
      <w:proofErr w:type="spellEnd"/>
      <w:r w:rsidR="00256D87">
        <w:rPr>
          <w:rFonts w:ascii="B Badr" w:hAnsi="B Badr" w:cs="B Badr" w:hint="cs"/>
          <w:sz w:val="32"/>
          <w:szCs w:val="32"/>
          <w:rtl/>
        </w:rPr>
        <w:t xml:space="preserve"> شده تمام است </w:t>
      </w:r>
      <w:r>
        <w:rPr>
          <w:rFonts w:ascii="B Badr" w:hAnsi="B Badr" w:cs="B Badr" w:hint="cs"/>
          <w:sz w:val="32"/>
          <w:szCs w:val="32"/>
          <w:rtl/>
        </w:rPr>
        <w:t xml:space="preserve">مگر بعضی از موارد که دچار اشکال است . در مجموع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عنوان احکام ورود در کلام ایشان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شش امر است :</w:t>
      </w:r>
    </w:p>
    <w:p w:rsidR="00025E2E" w:rsidRDefault="00025E2E" w:rsidP="00025E2E">
      <w:pPr>
        <w:pStyle w:val="a3"/>
        <w:bidi/>
        <w:ind w:left="810"/>
        <w:jc w:val="both"/>
        <w:rPr>
          <w:rFonts w:ascii="B Badr" w:hAnsi="B Badr" w:cs="B Badr"/>
          <w:sz w:val="32"/>
          <w:szCs w:val="32"/>
          <w:rtl/>
        </w:rPr>
      </w:pPr>
      <w:r w:rsidRPr="004773A8">
        <w:rPr>
          <w:rFonts w:ascii="B Badr" w:hAnsi="B Badr" w:cs="B Badr" w:hint="cs"/>
          <w:b/>
          <w:bCs/>
          <w:sz w:val="32"/>
          <w:szCs w:val="32"/>
          <w:rtl/>
        </w:rPr>
        <w:t>امر اول</w:t>
      </w:r>
      <w:r>
        <w:rPr>
          <w:rFonts w:ascii="B Badr" w:hAnsi="B Badr" w:cs="B Badr" w:hint="cs"/>
          <w:sz w:val="32"/>
          <w:szCs w:val="32"/>
          <w:rtl/>
        </w:rPr>
        <w:t xml:space="preserve"> : در ورود احد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الدلیلین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دیگری فرقی ندارد که دلیل وارد متصل باشد یا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منفصل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زیرا ان نکته ای که در ورود باعث می شود موضوع دیگری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حقیقتا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نفی شود در هر دو صورت وجود دارد و بین این دو حالت فرقی نیست . همانطور که در موارد اتصال دلیل وارد موجب رفع موضوع است در موارد انفصال هم موجب رفع است . این نکته از تامل در معنای ورود و نکته ورود به دست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</w:t>
      </w:r>
    </w:p>
    <w:p w:rsidR="00025E2E" w:rsidRDefault="00025E2E" w:rsidP="00256D87">
      <w:pPr>
        <w:pStyle w:val="a3"/>
        <w:bidi/>
        <w:ind w:left="810"/>
        <w:jc w:val="both"/>
        <w:rPr>
          <w:rFonts w:ascii="B Badr" w:hAnsi="B Badr" w:cs="B Badr"/>
          <w:sz w:val="32"/>
          <w:szCs w:val="32"/>
          <w:rtl/>
        </w:rPr>
      </w:pPr>
      <w:r w:rsidRPr="004773A8">
        <w:rPr>
          <w:rFonts w:ascii="B Badr" w:hAnsi="B Badr" w:cs="B Badr" w:hint="cs"/>
          <w:b/>
          <w:bCs/>
          <w:sz w:val="32"/>
          <w:szCs w:val="32"/>
          <w:rtl/>
        </w:rPr>
        <w:t>امر دوم</w:t>
      </w:r>
      <w:r>
        <w:rPr>
          <w:rFonts w:ascii="B Badr" w:hAnsi="B Badr" w:cs="B Badr" w:hint="cs"/>
          <w:sz w:val="32"/>
          <w:szCs w:val="32"/>
          <w:rtl/>
        </w:rPr>
        <w:t xml:space="preserve"> : دلیلی که با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جریانش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موضوع دلیل دیگر را نفی می کند همیشه بر ان دلیل مقدم است چه از نظر کیفیت دلالت </w:t>
      </w:r>
      <w:r w:rsidR="00256D87">
        <w:rPr>
          <w:rFonts w:ascii="B Badr" w:hAnsi="B Badr" w:cs="B Badr" w:hint="cs"/>
          <w:sz w:val="32"/>
          <w:szCs w:val="32"/>
          <w:rtl/>
        </w:rPr>
        <w:t>بالاتر از آن</w:t>
      </w:r>
      <w:r>
        <w:rPr>
          <w:rFonts w:ascii="B Badr" w:hAnsi="B Badr" w:cs="B Badr" w:hint="cs"/>
          <w:sz w:val="32"/>
          <w:szCs w:val="32"/>
          <w:rtl/>
        </w:rPr>
        <w:t xml:space="preserve"> باشد یعنی اظهر باشد و چه اظهر نباشد بلکه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اضعف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مثلا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 صراحت حکمی را برای موردی بیان کند اما دلیل وارد با دلالت </w:t>
      </w:r>
      <w:r w:rsidR="00256D87">
        <w:rPr>
          <w:rFonts w:ascii="B Badr" w:hAnsi="B Badr" w:cs="B Badr" w:hint="cs"/>
          <w:sz w:val="32"/>
          <w:szCs w:val="32"/>
          <w:rtl/>
        </w:rPr>
        <w:t xml:space="preserve">ظهوری </w:t>
      </w:r>
      <w:r>
        <w:rPr>
          <w:rFonts w:ascii="B Badr" w:hAnsi="B Badr" w:cs="B Badr" w:hint="cs"/>
          <w:sz w:val="32"/>
          <w:szCs w:val="32"/>
          <w:rtl/>
        </w:rPr>
        <w:t xml:space="preserve">مثل صیغه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افعل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یا 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تفعل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حکم را بیان کند . در این جهت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اظهریت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lastRenderedPageBreak/>
        <w:t>اقوائیت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مدخلیت ندارد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وجهش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دلیل وارد موضوع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رفع می کند و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نسبت به اینکه موضوعش وجود دارد یا نه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دلالتی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ندارد . در این قسمت اگر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دلالتی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داشته باشد نسبت به بیان حکم برای موضوع است نه نسبت به وجود موضوع . لذا دلیل وارد وقتی نفی می کند موضوع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، در این قسمت هیچ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مزاحمی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ندارد و باید به این دلالت اخذ کنیم .  وجه این حکم هم همان تامل در حقیقت ورود و نکته تقدیم در ورود است .</w:t>
      </w:r>
    </w:p>
    <w:p w:rsidR="00025E2E" w:rsidRDefault="00025E2E" w:rsidP="00256D87">
      <w:pPr>
        <w:pStyle w:val="a3"/>
        <w:bidi/>
        <w:ind w:left="810"/>
        <w:jc w:val="both"/>
        <w:rPr>
          <w:rFonts w:ascii="B Badr" w:hAnsi="B Badr" w:cs="B Badr"/>
          <w:sz w:val="32"/>
          <w:szCs w:val="32"/>
          <w:rtl/>
        </w:rPr>
      </w:pPr>
      <w:r w:rsidRPr="00E71CD7">
        <w:rPr>
          <w:rFonts w:ascii="B Badr" w:hAnsi="B Badr" w:cs="B Badr" w:hint="cs"/>
          <w:b/>
          <w:bCs/>
          <w:sz w:val="32"/>
          <w:szCs w:val="32"/>
          <w:rtl/>
        </w:rPr>
        <w:t>امر سوم</w:t>
      </w:r>
      <w:r>
        <w:rPr>
          <w:rFonts w:ascii="B Badr" w:hAnsi="B Badr" w:cs="B Badr" w:hint="cs"/>
          <w:sz w:val="32"/>
          <w:szCs w:val="32"/>
          <w:rtl/>
        </w:rPr>
        <w:t xml:space="preserve"> : در تقدم دلیل وارد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فرقی نیست که دلیل وارد قطعی باشد یا نه حجت شرعی باشد . همین مقدار که حجت شرعی باشد کافی است برای رفع موضوع دیگری . زیرا اگر قطعی </w:t>
      </w:r>
      <w:r w:rsidR="00256D87">
        <w:rPr>
          <w:rFonts w:ascii="B Badr" w:hAnsi="B Badr" w:cs="B Badr" w:hint="cs"/>
          <w:sz w:val="32"/>
          <w:szCs w:val="32"/>
          <w:rtl/>
        </w:rPr>
        <w:t xml:space="preserve">هم </w:t>
      </w:r>
      <w:r>
        <w:rPr>
          <w:rFonts w:ascii="B Badr" w:hAnsi="B Badr" w:cs="B Badr" w:hint="cs"/>
          <w:sz w:val="32"/>
          <w:szCs w:val="32"/>
          <w:rtl/>
        </w:rPr>
        <w:t>نباشد و</w:t>
      </w:r>
      <w:r w:rsidR="00256D87">
        <w:rPr>
          <w:rFonts w:ascii="B Badr" w:hAnsi="B Badr" w:cs="B Badr" w:hint="cs"/>
          <w:sz w:val="32"/>
          <w:szCs w:val="32"/>
          <w:rtl/>
        </w:rPr>
        <w:t>لی</w:t>
      </w:r>
      <w:r>
        <w:rPr>
          <w:rFonts w:ascii="B Badr" w:hAnsi="B Badr" w:cs="B Badr" w:hint="cs"/>
          <w:sz w:val="32"/>
          <w:szCs w:val="32"/>
          <w:rtl/>
        </w:rPr>
        <w:t xml:space="preserve"> حجت باشد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دلالت آن نفی موضوع است و در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دلالتی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ندارد که حجت مقابل محسوب شود . مادامی که در مقابل ان حجت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اقوی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یا حجت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معارض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نباشد لازم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الاخذ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 این خصوصیت هم از تامل در حقیقت ورود به دست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</w:t>
      </w:r>
    </w:p>
    <w:p w:rsidR="00025E2E" w:rsidRDefault="00025E2E" w:rsidP="00025E2E">
      <w:pPr>
        <w:pStyle w:val="a3"/>
        <w:bidi/>
        <w:ind w:left="81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امر چهارم : در موارد ورود برای اینکه دلیلی بر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وارد شود نیازی به نظارت نداریم بر خلاف حکومت که در ان بحث می شود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قوامش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این است که نظارت داشته باشد یا نه که نوعا گفته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باید نظارت داشته باشد . اما برای ورود چنین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قیدی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وجود ندارد . ان نکته ای که باعث تقدیم دلیل وارد می شود در ان نظارت نقشی ندارد . نکته این بود که ما دو دلیل داریم که دلیل دوم در ناحیه بقاء موضوع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دلالتی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ندارد اما دلیل اول دلالت دارد و لذا به ان اخذ می کنیم . بر همین اساس اگر در دلیل اول نظارتی هم نباشد بلکه مضمون خودش را بیان کند بدون توجه به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، باز هم به ان اخذ می کنیم . </w:t>
      </w:r>
    </w:p>
    <w:p w:rsidR="00025E2E" w:rsidRDefault="00025E2E" w:rsidP="00CE595E">
      <w:pPr>
        <w:pStyle w:val="a3"/>
        <w:bidi/>
        <w:ind w:left="81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اما اینکه لزوم نظارت در دلیل وارد و عدم ان چه اثری دارد فرموده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دو اثر دارد . زیرا اگر قائل به این شدیم که باید ناظر باشد ،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در سعه و ضیق دلیل مقدم شک می کنیم اطلاق گیری در ان ممکن نیست . دلالت به اندازه ی نظارت است لذا باید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نگاه کنیم که دلیل وارد ناظر به تمام اثار است یا ناظر به اثر خاص است . اما اگر نظارت لازم نباشد و نکته تقدیم چیز دیگری باشد طبعا این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اگر موضوعش اثار مختلفی داشته باشد دلیل وارد تمام اثار را با رفع موضوع بر می دارد . ذات موضوع را که نفی کرد تمام احکامی که در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موضوع بار شده بود نفی می شود . بر خلاف جایی مثل حکومت که شرط نظارت کردیم دیگر رفع موضوع به ملاحظه دلیل حاکم است و </w:t>
      </w:r>
      <w:r w:rsidR="00CE595E">
        <w:rPr>
          <w:rFonts w:ascii="B Badr" w:hAnsi="B Badr" w:cs="B Badr" w:hint="cs"/>
          <w:sz w:val="32"/>
          <w:szCs w:val="32"/>
          <w:rtl/>
        </w:rPr>
        <w:t xml:space="preserve">جای </w:t>
      </w:r>
      <w:proofErr w:type="spellStart"/>
      <w:r w:rsidR="00CE595E"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 w:rsidR="00CE595E">
        <w:rPr>
          <w:rFonts w:ascii="B Badr" w:hAnsi="B Badr" w:cs="B Badr" w:hint="cs"/>
          <w:sz w:val="32"/>
          <w:szCs w:val="32"/>
          <w:rtl/>
        </w:rPr>
        <w:t xml:space="preserve"> سؤال است </w:t>
      </w:r>
      <w:r>
        <w:rPr>
          <w:rFonts w:ascii="B Badr" w:hAnsi="B Badr" w:cs="B Badr" w:hint="cs"/>
          <w:sz w:val="32"/>
          <w:szCs w:val="32"/>
          <w:rtl/>
        </w:rPr>
        <w:t xml:space="preserve">که بگوییم </w:t>
      </w:r>
      <w:r w:rsidR="00CE595E">
        <w:rPr>
          <w:rFonts w:ascii="B Badr" w:hAnsi="B Badr" w:cs="B Badr" w:hint="cs"/>
          <w:sz w:val="32"/>
          <w:szCs w:val="32"/>
          <w:rtl/>
        </w:rPr>
        <w:t xml:space="preserve">نظارت </w:t>
      </w:r>
      <w:r>
        <w:rPr>
          <w:rFonts w:ascii="B Badr" w:hAnsi="B Badr" w:cs="B Badr" w:hint="cs"/>
          <w:sz w:val="32"/>
          <w:szCs w:val="32"/>
          <w:rtl/>
        </w:rPr>
        <w:t>به ل</w:t>
      </w:r>
      <w:r w:rsidR="00CE595E">
        <w:rPr>
          <w:rFonts w:ascii="B Badr" w:hAnsi="B Badr" w:cs="B Badr" w:hint="cs"/>
          <w:sz w:val="32"/>
          <w:szCs w:val="32"/>
          <w:rtl/>
        </w:rPr>
        <w:t>ح</w:t>
      </w:r>
      <w:r>
        <w:rPr>
          <w:rFonts w:ascii="B Badr" w:hAnsi="B Badr" w:cs="B Badr" w:hint="cs"/>
          <w:sz w:val="32"/>
          <w:szCs w:val="32"/>
          <w:rtl/>
        </w:rPr>
        <w:t xml:space="preserve">اظ تمام اثار موضوع است یا نه . اثر دیگر این است که در باب حکومت گفته شد که چون ناظر است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شرطش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دلیل محکوم باید از نظر زمانی مقدم باشد و حاکم در طول ان باشد . زیرا در جایی که نظارت اخذ شده است نظارت اقتضا می کند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زمانی ناظر بر منظور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. اما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اگر</w:t>
      </w:r>
      <w:r w:rsidR="00CE595E">
        <w:rPr>
          <w:rFonts w:ascii="B Badr" w:hAnsi="B Badr" w:cs="B Badr" w:hint="cs"/>
          <w:sz w:val="32"/>
          <w:szCs w:val="32"/>
          <w:rtl/>
        </w:rPr>
        <w:t>نظارت</w:t>
      </w:r>
      <w:proofErr w:type="spellEnd"/>
      <w:r w:rsidR="00CE595E">
        <w:rPr>
          <w:rFonts w:ascii="B Badr" w:hAnsi="B Badr" w:cs="B Badr" w:hint="cs"/>
          <w:sz w:val="32"/>
          <w:szCs w:val="32"/>
          <w:rtl/>
        </w:rPr>
        <w:t xml:space="preserve"> را </w:t>
      </w:r>
      <w:r>
        <w:rPr>
          <w:rFonts w:ascii="B Badr" w:hAnsi="B Badr" w:cs="B Badr" w:hint="cs"/>
          <w:sz w:val="32"/>
          <w:szCs w:val="32"/>
          <w:rtl/>
        </w:rPr>
        <w:t xml:space="preserve"> شرط نکرده باشیم</w:t>
      </w:r>
      <w:r w:rsidR="00CE595E">
        <w:rPr>
          <w:rFonts w:ascii="B Badr" w:hAnsi="B Badr" w:cs="B Badr" w:hint="cs"/>
          <w:sz w:val="32"/>
          <w:szCs w:val="32"/>
          <w:rtl/>
        </w:rPr>
        <w:t xml:space="preserve"> </w:t>
      </w:r>
      <w:r w:rsidR="00CE595E">
        <w:rPr>
          <w:rFonts w:ascii="B Badr" w:hAnsi="B Badr" w:hint="cs"/>
          <w:sz w:val="32"/>
          <w:szCs w:val="32"/>
          <w:rtl/>
        </w:rPr>
        <w:t>_</w:t>
      </w:r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="00CE595E">
        <w:rPr>
          <w:rFonts w:ascii="B Badr" w:hAnsi="B Badr" w:cs="B Badr" w:hint="cs"/>
          <w:sz w:val="32"/>
          <w:szCs w:val="32"/>
          <w:rtl/>
        </w:rPr>
        <w:t xml:space="preserve">همانطور که </w:t>
      </w:r>
      <w:proofErr w:type="spellStart"/>
      <w:r w:rsidR="00CE595E">
        <w:rPr>
          <w:rFonts w:ascii="B Badr" w:hAnsi="B Badr" w:cs="B Badr" w:hint="cs"/>
          <w:sz w:val="32"/>
          <w:szCs w:val="32"/>
          <w:rtl/>
        </w:rPr>
        <w:t>درموارد</w:t>
      </w:r>
      <w:proofErr w:type="spellEnd"/>
      <w:r w:rsidR="00CE595E">
        <w:rPr>
          <w:rFonts w:ascii="B Badr" w:hAnsi="B Badr" w:cs="B Badr" w:hint="cs"/>
          <w:sz w:val="32"/>
          <w:szCs w:val="32"/>
          <w:rtl/>
        </w:rPr>
        <w:t xml:space="preserve"> ورود شرط </w:t>
      </w:r>
      <w:proofErr w:type="spellStart"/>
      <w:r w:rsidR="00CE595E">
        <w:rPr>
          <w:rFonts w:ascii="B Badr" w:hAnsi="B Badr" w:cs="B Badr" w:hint="cs"/>
          <w:sz w:val="32"/>
          <w:szCs w:val="32"/>
          <w:rtl/>
        </w:rPr>
        <w:t>نيست</w:t>
      </w:r>
      <w:proofErr w:type="spellEnd"/>
      <w:r w:rsidR="00CE595E">
        <w:rPr>
          <w:rFonts w:ascii="B Badr" w:hAnsi="B Badr" w:cs="B Badr" w:hint="cs"/>
          <w:sz w:val="32"/>
          <w:szCs w:val="32"/>
          <w:rtl/>
        </w:rPr>
        <w:t xml:space="preserve"> </w:t>
      </w:r>
      <w:r w:rsidR="00CE595E">
        <w:rPr>
          <w:rFonts w:ascii="B Badr" w:hAnsi="B Badr" w:hint="cs"/>
          <w:sz w:val="32"/>
          <w:szCs w:val="32"/>
          <w:rtl/>
        </w:rPr>
        <w:t>_</w:t>
      </w:r>
      <w:r>
        <w:rPr>
          <w:rFonts w:ascii="B Badr" w:hAnsi="B Badr" w:cs="B Badr" w:hint="cs"/>
          <w:sz w:val="32"/>
          <w:szCs w:val="32"/>
          <w:rtl/>
        </w:rPr>
        <w:t xml:space="preserve">چنانچه ابتدا دلیل وارد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بعد از ان باز هم اشکالی ندارد . نکته نفی موضوع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، هم در جایی است که وارد اول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و هم </w:t>
      </w:r>
      <w:proofErr w:type="spellStart"/>
      <w:r w:rsidR="00CE595E">
        <w:rPr>
          <w:rFonts w:ascii="B Badr" w:hAnsi="B Badr" w:cs="B Badr" w:hint="cs"/>
          <w:sz w:val="32"/>
          <w:szCs w:val="32"/>
          <w:rtl/>
        </w:rPr>
        <w:t>درجايی</w:t>
      </w:r>
      <w:proofErr w:type="spellEnd"/>
      <w:r w:rsidR="00CE595E">
        <w:rPr>
          <w:rFonts w:ascii="B Badr" w:hAnsi="B Badr" w:cs="B Badr" w:hint="cs"/>
          <w:sz w:val="32"/>
          <w:szCs w:val="32"/>
          <w:rtl/>
        </w:rPr>
        <w:t xml:space="preserve"> که </w:t>
      </w:r>
      <w:proofErr w:type="spellStart"/>
      <w:r w:rsidR="00CE595E"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 w:rsidR="00CE595E">
        <w:rPr>
          <w:rFonts w:ascii="B Badr" w:hAnsi="B Badr" w:cs="B Badr" w:hint="cs"/>
          <w:sz w:val="32"/>
          <w:szCs w:val="32"/>
          <w:rtl/>
        </w:rPr>
        <w:t xml:space="preserve"> اول آمده باشد </w:t>
      </w:r>
      <w:r>
        <w:rPr>
          <w:rFonts w:ascii="B Badr" w:hAnsi="B Badr" w:cs="B Badr" w:hint="cs"/>
          <w:sz w:val="32"/>
          <w:szCs w:val="32"/>
          <w:rtl/>
        </w:rPr>
        <w:t xml:space="preserve">.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حجیت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امارات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موضوع </w:t>
      </w:r>
      <w:r w:rsidR="00CE595E">
        <w:rPr>
          <w:rFonts w:ascii="B Badr" w:hAnsi="B Badr" w:cs="B Badr" w:hint="cs"/>
          <w:sz w:val="32"/>
          <w:szCs w:val="32"/>
          <w:rtl/>
        </w:rPr>
        <w:t xml:space="preserve">برائت </w:t>
      </w:r>
      <w:proofErr w:type="spellStart"/>
      <w:r w:rsidR="00CE595E">
        <w:rPr>
          <w:rFonts w:ascii="B Badr" w:hAnsi="B Badr" w:cs="B Badr" w:hint="cs"/>
          <w:sz w:val="32"/>
          <w:szCs w:val="32"/>
          <w:rtl/>
        </w:rPr>
        <w:t>عقليه</w:t>
      </w:r>
      <w:proofErr w:type="spellEnd"/>
      <w:r w:rsidR="00CE595E">
        <w:rPr>
          <w:rFonts w:ascii="B Badr" w:hAnsi="B Badr" w:cs="B Badr" w:hint="cs"/>
          <w:sz w:val="32"/>
          <w:szCs w:val="32"/>
          <w:rtl/>
        </w:rPr>
        <w:t xml:space="preserve"> (</w:t>
      </w:r>
      <w:proofErr w:type="spellStart"/>
      <w:r w:rsidR="00CE595E">
        <w:rPr>
          <w:rFonts w:ascii="B Badr" w:hAnsi="B Badr" w:cs="B Badr" w:hint="cs"/>
          <w:sz w:val="32"/>
          <w:szCs w:val="32"/>
          <w:rtl/>
        </w:rPr>
        <w:t>وبرائت</w:t>
      </w:r>
      <w:proofErr w:type="spellEnd"/>
      <w:r w:rsidR="00CE595E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CE595E">
        <w:rPr>
          <w:rFonts w:ascii="B Badr" w:hAnsi="B Badr" w:cs="B Badr" w:hint="cs"/>
          <w:sz w:val="32"/>
          <w:szCs w:val="32"/>
          <w:rtl/>
        </w:rPr>
        <w:t>شرعيه</w:t>
      </w:r>
      <w:proofErr w:type="spellEnd"/>
      <w:r w:rsidR="00CE595E">
        <w:rPr>
          <w:rFonts w:ascii="B Badr" w:hAnsi="B Badr" w:cs="B Badr" w:hint="cs"/>
          <w:sz w:val="32"/>
          <w:szCs w:val="32"/>
          <w:rtl/>
        </w:rPr>
        <w:t xml:space="preserve"> ای که </w:t>
      </w:r>
      <w:proofErr w:type="spellStart"/>
      <w:r w:rsidR="00CE595E">
        <w:rPr>
          <w:rFonts w:ascii="B Badr" w:hAnsi="B Badr" w:cs="B Badr" w:hint="cs"/>
          <w:sz w:val="32"/>
          <w:szCs w:val="32"/>
          <w:rtl/>
        </w:rPr>
        <w:t>درحدّ</w:t>
      </w:r>
      <w:proofErr w:type="spellEnd"/>
      <w:r w:rsidR="00CE595E">
        <w:rPr>
          <w:rFonts w:ascii="B Badr" w:hAnsi="B Badr" w:cs="B Badr" w:hint="cs"/>
          <w:sz w:val="32"/>
          <w:szCs w:val="32"/>
          <w:rtl/>
        </w:rPr>
        <w:t xml:space="preserve"> برائت </w:t>
      </w:r>
      <w:proofErr w:type="spellStart"/>
      <w:r w:rsidR="00CE595E">
        <w:rPr>
          <w:rFonts w:ascii="B Badr" w:hAnsi="B Badr" w:cs="B Badr" w:hint="cs"/>
          <w:sz w:val="32"/>
          <w:szCs w:val="32"/>
          <w:rtl/>
        </w:rPr>
        <w:t>عقليه</w:t>
      </w:r>
      <w:proofErr w:type="spellEnd"/>
      <w:r w:rsidR="00CE595E">
        <w:rPr>
          <w:rFonts w:ascii="B Badr" w:hAnsi="B Badr" w:cs="B Badr" w:hint="cs"/>
          <w:sz w:val="32"/>
          <w:szCs w:val="32"/>
          <w:rtl/>
        </w:rPr>
        <w:t xml:space="preserve"> باشد)</w:t>
      </w:r>
      <w:r>
        <w:rPr>
          <w:rFonts w:ascii="B Badr" w:hAnsi="B Badr" w:cs="B Badr" w:hint="cs"/>
          <w:sz w:val="32"/>
          <w:szCs w:val="32"/>
          <w:rtl/>
        </w:rPr>
        <w:t xml:space="preserve"> را بر می دارد چه این دلیل مقدم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</w:t>
      </w:r>
      <w:r w:rsidR="00CE595E">
        <w:rPr>
          <w:rFonts w:ascii="B Badr" w:hAnsi="B Badr" w:cs="B Badr" w:hint="cs"/>
          <w:sz w:val="32"/>
          <w:szCs w:val="32"/>
          <w:rtl/>
        </w:rPr>
        <w:t>ؤ</w:t>
      </w:r>
      <w:r>
        <w:rPr>
          <w:rFonts w:ascii="B Badr" w:hAnsi="B Badr" w:cs="B Badr" w:hint="cs"/>
          <w:sz w:val="32"/>
          <w:szCs w:val="32"/>
          <w:rtl/>
        </w:rPr>
        <w:t>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</w:t>
      </w:r>
    </w:p>
    <w:p w:rsidR="00025E2E" w:rsidRDefault="00025E2E" w:rsidP="00025E2E">
      <w:pPr>
        <w:pStyle w:val="a3"/>
        <w:bidi/>
        <w:ind w:left="81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دلیل همه این احکام به نکته تقدیم ورود برگشت . </w:t>
      </w:r>
    </w:p>
    <w:p w:rsidR="00025E2E" w:rsidRDefault="00025E2E" w:rsidP="00025E2E">
      <w:pPr>
        <w:pStyle w:val="a3"/>
        <w:bidi/>
        <w:ind w:left="810"/>
        <w:jc w:val="both"/>
        <w:rPr>
          <w:rFonts w:ascii="B Badr" w:hAnsi="B Badr" w:cs="B Badr"/>
          <w:sz w:val="32"/>
          <w:szCs w:val="32"/>
          <w:rtl/>
        </w:rPr>
      </w:pPr>
      <w:r w:rsidRPr="00220632">
        <w:rPr>
          <w:rFonts w:ascii="B Badr" w:hAnsi="B Badr" w:cs="B Badr" w:hint="cs"/>
          <w:b/>
          <w:bCs/>
          <w:sz w:val="32"/>
          <w:szCs w:val="32"/>
          <w:rtl/>
        </w:rPr>
        <w:t>امر پنجم</w:t>
      </w:r>
      <w:r>
        <w:rPr>
          <w:rFonts w:ascii="B Badr" w:hAnsi="B Badr" w:cs="B Badr" w:hint="cs"/>
          <w:sz w:val="32"/>
          <w:szCs w:val="32"/>
          <w:rtl/>
        </w:rPr>
        <w:t xml:space="preserve"> : در دلیل وارد نیازی به لسان لفظی نداریم بر خلاف موارد حکومت که باید یکی از دو دلیل به دلالت لفظی و لسان نظارت لفظی حاکم بر دیگری باشد</w:t>
      </w:r>
      <w:r w:rsidR="00CE595E">
        <w:rPr>
          <w:rFonts w:ascii="B Badr" w:hAnsi="B Badr" w:cs="B Badr" w:hint="cs"/>
          <w:sz w:val="32"/>
          <w:szCs w:val="32"/>
          <w:rtl/>
        </w:rPr>
        <w:t xml:space="preserve"> براساس آنچه که در بحث حکومت گفته می شود</w:t>
      </w:r>
      <w:r>
        <w:rPr>
          <w:rFonts w:ascii="B Badr" w:hAnsi="B Badr" w:cs="B Badr" w:hint="cs"/>
          <w:sz w:val="32"/>
          <w:szCs w:val="32"/>
          <w:rtl/>
        </w:rPr>
        <w:t xml:space="preserve"> .</w:t>
      </w:r>
    </w:p>
    <w:p w:rsidR="00025E2E" w:rsidRDefault="00025E2E" w:rsidP="00CE595E">
      <w:pPr>
        <w:pStyle w:val="a3"/>
        <w:bidi/>
        <w:ind w:left="810"/>
        <w:jc w:val="both"/>
        <w:rPr>
          <w:rFonts w:ascii="B Badr" w:hAnsi="B Badr" w:cs="B Badr"/>
          <w:sz w:val="32"/>
          <w:szCs w:val="32"/>
          <w:rtl/>
        </w:rPr>
      </w:pPr>
      <w:r w:rsidRPr="00220632">
        <w:rPr>
          <w:rFonts w:ascii="B Badr" w:hAnsi="B Badr" w:cs="B Badr" w:hint="cs"/>
          <w:b/>
          <w:bCs/>
          <w:sz w:val="32"/>
          <w:szCs w:val="32"/>
          <w:rtl/>
        </w:rPr>
        <w:t>امر ششم</w:t>
      </w:r>
      <w:r>
        <w:rPr>
          <w:rFonts w:ascii="B Badr" w:hAnsi="B Badr" w:cs="B Badr" w:hint="cs"/>
          <w:sz w:val="32"/>
          <w:szCs w:val="32"/>
          <w:rtl/>
        </w:rPr>
        <w:t xml:space="preserve"> :اگر در ورود یک دلیل بر دلیل دیگر شک داشته باشیم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توانیم به اطلاق یا عموم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تمسک کنیم . چه شک در اصل ورود باشد و چه شک در سعه و ضیق دلیل وارد و چه شبهه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مصداقیه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و چه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مفهومیه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چه دلیل متصل باشد و چه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منفصل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ان تفصیل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هایی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در بحث تخصیص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که در بعضی موارد شک ، می توانیم به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عموم تمسک کنیم و در بعضی موارد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توانیم</w:t>
      </w:r>
      <w:r w:rsidR="00CE595E">
        <w:rPr>
          <w:rFonts w:ascii="B Badr" w:hAnsi="B Badr" w:cs="B Badr" w:hint="cs"/>
          <w:sz w:val="32"/>
          <w:szCs w:val="32"/>
          <w:rtl/>
        </w:rPr>
        <w:t xml:space="preserve">، </w:t>
      </w:r>
      <w:r>
        <w:rPr>
          <w:rFonts w:ascii="B Badr" w:hAnsi="B Badr" w:cs="B Badr" w:hint="cs"/>
          <w:sz w:val="32"/>
          <w:szCs w:val="32"/>
          <w:rtl/>
        </w:rPr>
        <w:t xml:space="preserve"> در مورد شک در ورود راه ندارد . در جمیع انواع شک </w:t>
      </w:r>
      <w:r w:rsidR="00CE595E">
        <w:rPr>
          <w:rFonts w:ascii="B Badr" w:hAnsi="B Badr" w:cs="B Badr" w:hint="cs"/>
          <w:sz w:val="32"/>
          <w:szCs w:val="32"/>
          <w:rtl/>
        </w:rPr>
        <w:t xml:space="preserve">در ورود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توانیم به اطلاق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تمسک کنیم . نکته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چون ما ورود را اینگونه معنا کردیم که وارد موضوع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حقیقتا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نفی می کند لذا در این موارد شک می کنیم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موضوع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نفی شده یا نه </w:t>
      </w:r>
      <w:r w:rsidR="00CE595E">
        <w:rPr>
          <w:rFonts w:ascii="B Badr" w:hAnsi="B Badr" w:cs="B Badr" w:hint="cs"/>
          <w:sz w:val="32"/>
          <w:szCs w:val="32"/>
          <w:rtl/>
        </w:rPr>
        <w:t xml:space="preserve">، </w:t>
      </w:r>
      <w:proofErr w:type="spellStart"/>
      <w:r w:rsidR="00CE595E">
        <w:rPr>
          <w:rFonts w:ascii="B Badr" w:hAnsi="B Badr" w:cs="B Badr" w:hint="cs"/>
          <w:sz w:val="32"/>
          <w:szCs w:val="32"/>
          <w:rtl/>
        </w:rPr>
        <w:t>واين</w:t>
      </w:r>
      <w:proofErr w:type="spellEnd"/>
      <w:r w:rsidR="00CE595E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CE595E">
        <w:rPr>
          <w:rFonts w:ascii="B Badr" w:hAnsi="B Badr" w:cs="B Badr" w:hint="cs"/>
          <w:sz w:val="32"/>
          <w:szCs w:val="32"/>
          <w:rtl/>
        </w:rPr>
        <w:t>يعنی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شک داریم که موضوع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وجود دارد یا نه  . وقتی شک به وجود موضوع برگشت دیگر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توانیم به دلیل اخذ کنیم . چون می شود شبهه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مصداقیه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خود دلیل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توانیم به ان تمسک کنیم . تمسک به دلیل در شبهه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مصداقیه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خود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بالاتفاق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جایز نیست . بله اگر از دلیل اجتهادی دست ما کوتاه شد و نوبت به اصل عملی رسید می توانیم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استصحاب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کمک بگیریم به شرطی که شبهه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مفهومیه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نباشد . اگر شک در بقاء موضوع به نحو شبهه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مصداقیه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استصحاب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کمک می کند ولی اگر شک ما </w:t>
      </w:r>
      <w:r w:rsidR="00CE595E">
        <w:rPr>
          <w:rFonts w:ascii="B Badr" w:hAnsi="B Badr" w:cs="B Badr" w:hint="cs"/>
          <w:sz w:val="32"/>
          <w:szCs w:val="32"/>
          <w:rtl/>
        </w:rPr>
        <w:t xml:space="preserve">به شبهه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مفهومیه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همانطور که به دلیل اجتهادی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توانیم تمسک کنیم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استصحاب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. نه در ناحیه موضوع و نه در ناحیه بقاء حکم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استصحاب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جاری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. در ناحیه موضوع جاری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چون در وجود خارجی موضوع که شک نداریم و در ناحیه حکم هم جاری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چون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تبدل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قید پیدا شده و احتمال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مقومیت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ان قید را می دهیم . مثل بقیه موارد نوبت به اصل بعدی می رسد که ممکن است برائت باشد یا امر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اخری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</w:t>
      </w:r>
    </w:p>
    <w:p w:rsidR="00025E2E" w:rsidRDefault="00025E2E" w:rsidP="00943352">
      <w:pPr>
        <w:pStyle w:val="a3"/>
        <w:bidi/>
        <w:ind w:left="81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جای بحث دارد همین امر اخیر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شود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الشک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فی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ع</w:t>
      </w:r>
      <w:r w:rsidR="00943352">
        <w:rPr>
          <w:rFonts w:ascii="B Badr" w:hAnsi="B Badr" w:cs="B Badr" w:hint="cs"/>
          <w:sz w:val="32"/>
          <w:szCs w:val="32"/>
          <w:rtl/>
        </w:rPr>
        <w:t>مو</w:t>
      </w:r>
      <w:r>
        <w:rPr>
          <w:rFonts w:ascii="B Badr" w:hAnsi="B Badr" w:cs="B Badr" w:hint="cs"/>
          <w:sz w:val="32"/>
          <w:szCs w:val="32"/>
          <w:rtl/>
        </w:rPr>
        <w:t xml:space="preserve">م </w:t>
      </w:r>
      <w:proofErr w:type="spellStart"/>
      <w:r w:rsidR="00943352">
        <w:rPr>
          <w:rFonts w:ascii="B Badr" w:hAnsi="B Badr" w:cs="B Badr" w:hint="cs"/>
          <w:sz w:val="32"/>
          <w:szCs w:val="32"/>
          <w:rtl/>
        </w:rPr>
        <w:t>دليل</w:t>
      </w:r>
      <w:proofErr w:type="spellEnd"/>
      <w:r w:rsidR="0094335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943352"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 w:rsidR="00943352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رجوع کرد یا نه . نکته اصلی این است که ایشان می فرمایند که شک بر می گردد به شک </w:t>
      </w:r>
      <w:r w:rsidR="00943352">
        <w:rPr>
          <w:rFonts w:ascii="B Badr" w:hAnsi="B Badr" w:cs="B Badr" w:hint="cs"/>
          <w:sz w:val="32"/>
          <w:szCs w:val="32"/>
          <w:rtl/>
        </w:rPr>
        <w:t xml:space="preserve">در </w:t>
      </w:r>
      <w:r>
        <w:rPr>
          <w:rFonts w:ascii="B Badr" w:hAnsi="B Badr" w:cs="B Badr" w:hint="cs"/>
          <w:sz w:val="32"/>
          <w:szCs w:val="32"/>
          <w:rtl/>
        </w:rPr>
        <w:t xml:space="preserve">وجود موضوع لذا تمسک به دلیل در شبهه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مصداقیه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خود دلیل می شود . </w:t>
      </w:r>
    </w:p>
    <w:p w:rsidR="00025E2E" w:rsidRPr="002D33C5" w:rsidRDefault="00025E2E" w:rsidP="00025E2E">
      <w:pPr>
        <w:pStyle w:val="a3"/>
        <w:bidi/>
        <w:ind w:left="81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اما جواب این است که بله شک در ورود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مساوق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با شک در ارتفاع موضوع و شبهه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مصداقیه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دلیل می شود  اما در بحث از حقیقت ورود گفته شد که رفع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الموضوع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ورود با </w:t>
      </w:r>
      <w:r w:rsidR="00943352">
        <w:rPr>
          <w:rFonts w:ascii="B Badr" w:hAnsi="B Badr" w:cs="B Badr" w:hint="cs"/>
          <w:sz w:val="32"/>
          <w:szCs w:val="32"/>
          <w:rtl/>
        </w:rPr>
        <w:t>ا</w:t>
      </w:r>
      <w:r>
        <w:rPr>
          <w:rFonts w:ascii="B Badr" w:hAnsi="B Badr" w:cs="B Badr" w:hint="cs"/>
          <w:sz w:val="32"/>
          <w:szCs w:val="32"/>
          <w:rtl/>
        </w:rPr>
        <w:t>ر</w:t>
      </w:r>
      <w:r w:rsidR="00943352">
        <w:rPr>
          <w:rFonts w:ascii="B Badr" w:hAnsi="B Badr" w:cs="B Badr" w:hint="cs"/>
          <w:sz w:val="32"/>
          <w:szCs w:val="32"/>
          <w:rtl/>
        </w:rPr>
        <w:t>ت</w:t>
      </w:r>
      <w:r>
        <w:rPr>
          <w:rFonts w:ascii="B Badr" w:hAnsi="B Badr" w:cs="B Badr" w:hint="cs"/>
          <w:sz w:val="32"/>
          <w:szCs w:val="32"/>
          <w:rtl/>
        </w:rPr>
        <w:t>ف</w:t>
      </w:r>
      <w:r w:rsidR="00943352">
        <w:rPr>
          <w:rFonts w:ascii="B Badr" w:hAnsi="B Badr" w:cs="B Badr" w:hint="cs"/>
          <w:sz w:val="32"/>
          <w:szCs w:val="32"/>
          <w:rtl/>
        </w:rPr>
        <w:t>ا</w:t>
      </w:r>
      <w:r>
        <w:rPr>
          <w:rFonts w:ascii="B Badr" w:hAnsi="B Badr" w:cs="B Badr" w:hint="cs"/>
          <w:sz w:val="32"/>
          <w:szCs w:val="32"/>
          <w:rtl/>
        </w:rPr>
        <w:t xml:space="preserve">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الموضوع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تخصص فرق می کند . در موارد تخصص رفع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الموضوع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حقیقتا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قهرا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بدون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اتکال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تعبد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اما در ورود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بالتعبد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به طوری که اگر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تعبد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نباشد اصلا رفع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موضوعی رخ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دهد . همین باعث می شود که در موارد شک بتوانیم به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مورود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تمسک کنیم البته نه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بلکه در همان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در </w:t>
      </w:r>
      <w:r w:rsidR="00943352">
        <w:rPr>
          <w:rFonts w:ascii="B Badr" w:hAnsi="B Badr" w:cs="B Badr" w:hint="cs"/>
          <w:sz w:val="32"/>
          <w:szCs w:val="32"/>
          <w:rtl/>
        </w:rPr>
        <w:t xml:space="preserve">شک در </w:t>
      </w:r>
      <w:bookmarkStart w:id="0" w:name="_GoBack"/>
      <w:bookmarkEnd w:id="0"/>
      <w:r>
        <w:rPr>
          <w:rFonts w:ascii="B Badr" w:hAnsi="B Badr" w:cs="B Badr" w:hint="cs"/>
          <w:sz w:val="32"/>
          <w:szCs w:val="32"/>
          <w:rtl/>
        </w:rPr>
        <w:t xml:space="preserve">تخصیص تمسک می کنیم . </w:t>
      </w:r>
    </w:p>
    <w:p w:rsidR="0028327F" w:rsidRDefault="002E0466"/>
    <w:sectPr w:rsidR="0028327F" w:rsidSect="00552B91">
      <w:headerReference w:type="default" r:id="rId7"/>
      <w:pgSz w:w="11906" w:h="16838"/>
      <w:pgMar w:top="1440" w:right="1286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66" w:rsidRDefault="002E0466" w:rsidP="00256D87">
      <w:pPr>
        <w:spacing w:after="0" w:line="240" w:lineRule="auto"/>
      </w:pPr>
      <w:r>
        <w:separator/>
      </w:r>
    </w:p>
  </w:endnote>
  <w:endnote w:type="continuationSeparator" w:id="0">
    <w:p w:rsidR="002E0466" w:rsidRDefault="002E0466" w:rsidP="0025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66" w:rsidRDefault="002E0466" w:rsidP="00256D87">
      <w:pPr>
        <w:spacing w:after="0" w:line="240" w:lineRule="auto"/>
      </w:pPr>
      <w:r>
        <w:separator/>
      </w:r>
    </w:p>
  </w:footnote>
  <w:footnote w:type="continuationSeparator" w:id="0">
    <w:p w:rsidR="002E0466" w:rsidRDefault="002E0466" w:rsidP="0025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20906130"/>
      <w:docPartObj>
        <w:docPartGallery w:val="Page Numbers (Top of Page)"/>
        <w:docPartUnique/>
      </w:docPartObj>
    </w:sdtPr>
    <w:sdtContent>
      <w:p w:rsidR="00256D87" w:rsidRDefault="00256D8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352" w:rsidRPr="00943352">
          <w:rPr>
            <w:noProof/>
            <w:rtl/>
            <w:lang w:val="fa-IR"/>
          </w:rPr>
          <w:t>6</w:t>
        </w:r>
        <w:r>
          <w:rPr>
            <w:noProof/>
          </w:rPr>
          <w:fldChar w:fldCharType="end"/>
        </w:r>
      </w:p>
    </w:sdtContent>
  </w:sdt>
  <w:p w:rsidR="00256D87" w:rsidRDefault="00256D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2E"/>
    <w:rsid w:val="00025E2E"/>
    <w:rsid w:val="000B4D51"/>
    <w:rsid w:val="00256D87"/>
    <w:rsid w:val="002E0466"/>
    <w:rsid w:val="00600219"/>
    <w:rsid w:val="00943352"/>
    <w:rsid w:val="00AB4B83"/>
    <w:rsid w:val="00C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E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256D87"/>
  </w:style>
  <w:style w:type="paragraph" w:styleId="a6">
    <w:name w:val="footer"/>
    <w:basedOn w:val="a"/>
    <w:link w:val="a7"/>
    <w:uiPriority w:val="99"/>
    <w:unhideWhenUsed/>
    <w:rsid w:val="00256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256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E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256D87"/>
  </w:style>
  <w:style w:type="paragraph" w:styleId="a6">
    <w:name w:val="footer"/>
    <w:basedOn w:val="a"/>
    <w:link w:val="a7"/>
    <w:uiPriority w:val="99"/>
    <w:unhideWhenUsed/>
    <w:rsid w:val="00256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25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mirdamadi</dc:creator>
  <cp:keywords/>
  <dc:description/>
  <cp:lastModifiedBy>سلام</cp:lastModifiedBy>
  <cp:revision>2</cp:revision>
  <dcterms:created xsi:type="dcterms:W3CDTF">2019-11-25T16:12:00Z</dcterms:created>
  <dcterms:modified xsi:type="dcterms:W3CDTF">2019-11-30T16:25:00Z</dcterms:modified>
</cp:coreProperties>
</file>