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11B5" w:rsidRPr="009E25E6" w:rsidRDefault="005B11B5" w:rsidP="005B11B5">
      <w:pPr>
        <w:tabs>
          <w:tab w:val="left" w:pos="1335"/>
          <w:tab w:val="center" w:pos="5386"/>
          <w:tab w:val="left" w:pos="9405"/>
          <w:tab w:val="right" w:pos="10773"/>
        </w:tabs>
        <w:rPr>
          <w:rFonts w:cs="B Badr"/>
          <w:sz w:val="32"/>
          <w:szCs w:val="32"/>
          <w:rtl/>
        </w:rPr>
      </w:pPr>
      <w:bookmarkStart w:id="0" w:name="_GoBack"/>
      <w:bookmarkEnd w:id="0"/>
      <w:r w:rsidRPr="009E25E6">
        <w:rPr>
          <w:rFonts w:cs="B Badr" w:hint="cs"/>
          <w:sz w:val="32"/>
          <w:szCs w:val="32"/>
          <w:rtl/>
        </w:rPr>
        <w:t>بسم الله الرّحمن الرّحیم</w:t>
      </w:r>
      <w:r w:rsidRPr="009E25E6">
        <w:rPr>
          <w:rFonts w:cs="B Badr"/>
          <w:sz w:val="32"/>
          <w:szCs w:val="32"/>
          <w:rtl/>
        </w:rPr>
        <w:tab/>
      </w:r>
      <w:r>
        <w:rPr>
          <w:rFonts w:cs="B Badr" w:hint="cs"/>
          <w:sz w:val="32"/>
          <w:szCs w:val="32"/>
          <w:rtl/>
        </w:rPr>
        <w:t xml:space="preserve">الدرس14 </w:t>
      </w:r>
      <w:r>
        <w:rPr>
          <w:rFonts w:ascii="Times New Roman" w:hAnsi="Times New Roman" w:cs="Times New Roman" w:hint="cs"/>
          <w:sz w:val="32"/>
          <w:szCs w:val="32"/>
          <w:rtl/>
        </w:rPr>
        <w:t>–</w:t>
      </w:r>
      <w:r>
        <w:rPr>
          <w:rFonts w:cs="B Badr" w:hint="cs"/>
          <w:sz w:val="32"/>
          <w:szCs w:val="32"/>
          <w:rtl/>
        </w:rPr>
        <w:t xml:space="preserve"> 5/7/99</w:t>
      </w:r>
    </w:p>
    <w:p w:rsidR="005B11B5" w:rsidRPr="009E25E6" w:rsidRDefault="005B11B5" w:rsidP="005B11B5">
      <w:pPr>
        <w:tabs>
          <w:tab w:val="left" w:pos="1335"/>
        </w:tabs>
        <w:rPr>
          <w:rFonts w:cs="B Badr"/>
          <w:sz w:val="32"/>
          <w:szCs w:val="32"/>
        </w:rPr>
      </w:pPr>
      <w:r w:rsidRPr="009E25E6">
        <w:rPr>
          <w:rFonts w:cs="B Badr" w:hint="cs"/>
          <w:sz w:val="32"/>
          <w:szCs w:val="32"/>
          <w:rtl/>
        </w:rPr>
        <w:t>الحمد لله ربّ العالمین و صلّی الله علی محمّد و اله الطاهرین و لعنة الله علی اعدائهم اجمعین .</w:t>
      </w:r>
    </w:p>
    <w:p w:rsidR="005B11B5" w:rsidRPr="009E25E6" w:rsidRDefault="005B11B5" w:rsidP="005B11B5">
      <w:pPr>
        <w:tabs>
          <w:tab w:val="left" w:pos="1740"/>
          <w:tab w:val="right" w:pos="10773"/>
        </w:tabs>
        <w:rPr>
          <w:rFonts w:cs="B Badr"/>
          <w:sz w:val="32"/>
          <w:szCs w:val="32"/>
          <w:rtl/>
        </w:rPr>
      </w:pPr>
      <w:r w:rsidRPr="009E25E6">
        <w:rPr>
          <w:rFonts w:cs="B Badr" w:hint="cs"/>
          <w:sz w:val="32"/>
          <w:szCs w:val="32"/>
          <w:rtl/>
        </w:rPr>
        <w:t xml:space="preserve"> کان الکلام فی الجهة السادسة و ه</w:t>
      </w:r>
      <w:r>
        <w:rPr>
          <w:rFonts w:cs="B Badr" w:hint="cs"/>
          <w:sz w:val="32"/>
          <w:szCs w:val="32"/>
          <w:rtl/>
        </w:rPr>
        <w:t xml:space="preserve">ي </w:t>
      </w:r>
      <w:r w:rsidRPr="009E25E6">
        <w:rPr>
          <w:rFonts w:cs="B Badr" w:hint="cs"/>
          <w:sz w:val="32"/>
          <w:szCs w:val="32"/>
          <w:rtl/>
        </w:rPr>
        <w:t>طریق معرفة المغرب کمبدء لوقت العشائین .</w:t>
      </w:r>
    </w:p>
    <w:p w:rsidR="005B11B5" w:rsidRPr="009E25E6" w:rsidRDefault="005B11B5" w:rsidP="005B11B5">
      <w:pPr>
        <w:tabs>
          <w:tab w:val="left" w:pos="1740"/>
          <w:tab w:val="right" w:pos="10773"/>
        </w:tabs>
        <w:rPr>
          <w:rFonts w:cs="B Badr"/>
          <w:sz w:val="32"/>
          <w:szCs w:val="32"/>
        </w:rPr>
      </w:pPr>
      <w:r w:rsidRPr="009E25E6">
        <w:rPr>
          <w:rFonts w:cs="B Badr" w:hint="cs"/>
          <w:sz w:val="32"/>
          <w:szCs w:val="32"/>
          <w:rtl/>
        </w:rPr>
        <w:t>هناک خلاف بین الاعلام فی تعیین معنی الغروب هل هو استتار القرص تحت الافق او انه ذهاب الحمرة المشرقیة عن قمّة الرأس و  هذا الاختلاف القولی ناجم عن اختلاف الاخبار فی ذلک .</w:t>
      </w:r>
    </w:p>
    <w:p w:rsidR="005B11B5" w:rsidRPr="009E25E6" w:rsidRDefault="005B11B5" w:rsidP="005B11B5">
      <w:pPr>
        <w:tabs>
          <w:tab w:val="left" w:pos="1740"/>
          <w:tab w:val="right" w:pos="10773"/>
        </w:tabs>
        <w:rPr>
          <w:rFonts w:cs="B Badr"/>
          <w:sz w:val="32"/>
          <w:szCs w:val="32"/>
        </w:rPr>
      </w:pPr>
      <w:r w:rsidRPr="009E25E6">
        <w:rPr>
          <w:rFonts w:cs="B Badr" w:hint="cs"/>
          <w:sz w:val="32"/>
          <w:szCs w:val="32"/>
          <w:rtl/>
        </w:rPr>
        <w:t>الروایات فی المقام علی طائفتین  طائفة تدل او استدل بها علی القول المشهور و  طائفة اخری تدل او استدل بها علی ان الاعتبار باستتار القرص .</w:t>
      </w:r>
    </w:p>
    <w:p w:rsidR="005B11B5" w:rsidRPr="009E25E6" w:rsidRDefault="005B11B5" w:rsidP="005B11B5">
      <w:pPr>
        <w:tabs>
          <w:tab w:val="left" w:pos="1740"/>
          <w:tab w:val="right" w:pos="10773"/>
        </w:tabs>
        <w:rPr>
          <w:rFonts w:cs="B Badr"/>
          <w:sz w:val="32"/>
          <w:szCs w:val="32"/>
        </w:rPr>
      </w:pPr>
      <w:r w:rsidRPr="009E25E6">
        <w:rPr>
          <w:rFonts w:cs="B Badr" w:hint="cs"/>
          <w:sz w:val="32"/>
          <w:szCs w:val="32"/>
          <w:rtl/>
        </w:rPr>
        <w:t xml:space="preserve">قد تقدمت الاشارة الی بعض روایات الطائفة الاولی کمعتبرة برید بن معاویة عَنْ أَبِي جَعْفَرٍ ع قَالَ: إِذَا غَابَتِ الْحُمْرَةُ مِنْ هَذَا الْجَانِبِ يَعْنِي مِنَ الْمَشْرِقِ- فَقَدْ غَابَتِ الشَّمْسُ مِنْ شَرْقِ الْأَرْضِ وَ غَرْبِهَا </w:t>
      </w:r>
      <w:r w:rsidRPr="009E25E6">
        <w:rPr>
          <w:rStyle w:val="a5"/>
          <w:rFonts w:cs="B Badr"/>
          <w:sz w:val="32"/>
          <w:szCs w:val="32"/>
          <w:rtl/>
        </w:rPr>
        <w:footnoteReference w:id="1"/>
      </w:r>
    </w:p>
    <w:p w:rsidR="005B11B5" w:rsidRPr="009E25E6" w:rsidRDefault="005B11B5" w:rsidP="005B11B5">
      <w:pPr>
        <w:tabs>
          <w:tab w:val="left" w:pos="1740"/>
          <w:tab w:val="right" w:pos="10773"/>
        </w:tabs>
        <w:rPr>
          <w:rFonts w:cs="B Badr"/>
          <w:sz w:val="32"/>
          <w:szCs w:val="32"/>
        </w:rPr>
      </w:pPr>
      <w:r w:rsidRPr="009E25E6">
        <w:rPr>
          <w:rFonts w:cs="B Badr" w:hint="cs"/>
          <w:sz w:val="32"/>
          <w:szCs w:val="32"/>
          <w:rtl/>
        </w:rPr>
        <w:t xml:space="preserve"> و مرسلة علي بن أحمد بن أشيم عن بعض أصحابنا عن أبي عبد اللّه (عليه السلام) «قال: سمعته يقول: وقت المغرب إذا ذهبت الحمرة من المشرق و تدري كيف ذلك؟ قلت: لا، فقال: لأن المشرق مطل على المغرب هكذا، و رفع يمينه فوق يساره فاذا غابت هاهنا ذهبت الحمرة من هاهنا</w:t>
      </w:r>
      <w:r w:rsidRPr="009E25E6">
        <w:rPr>
          <w:rStyle w:val="a5"/>
          <w:rFonts w:cs="B Badr"/>
          <w:sz w:val="32"/>
          <w:szCs w:val="32"/>
          <w:rtl/>
        </w:rPr>
        <w:footnoteReference w:id="2"/>
      </w:r>
    </w:p>
    <w:p w:rsidR="005B11B5" w:rsidRPr="009E25E6" w:rsidRDefault="005B11B5" w:rsidP="005B11B5">
      <w:pPr>
        <w:rPr>
          <w:rFonts w:ascii="NoorLotus" w:hAnsi="NoorLotus" w:cs="B Badr"/>
          <w:color w:val="000000"/>
          <w:sz w:val="32"/>
          <w:szCs w:val="32"/>
        </w:rPr>
      </w:pPr>
      <w:r w:rsidRPr="009E25E6">
        <w:rPr>
          <w:rFonts w:cs="B Badr" w:hint="cs"/>
          <w:sz w:val="32"/>
          <w:szCs w:val="32"/>
          <w:rtl/>
        </w:rPr>
        <w:t>و مرسلة ابن ابی عمیرعمّن ذكره عن أبي عبد اللّه (عليه السلام) «قال: وقت سقوط القرص و وجوب الإفطار من الصيام أن تقوم بحذاء القبلة و تتفقّد الحمرة التي ترتفع من المشرق، فاذا جازت قمّة الرأس إلى ناحية المغرب فقد وجب الإفطار و سقط القرص</w:t>
      </w:r>
      <w:r w:rsidRPr="009E25E6">
        <w:rPr>
          <w:rStyle w:val="a5"/>
          <w:rFonts w:cs="B Badr"/>
          <w:sz w:val="32"/>
          <w:szCs w:val="32"/>
          <w:rtl/>
        </w:rPr>
        <w:footnoteReference w:id="3"/>
      </w:r>
      <w:r w:rsidRPr="009E25E6">
        <w:rPr>
          <w:rFonts w:ascii="NoorLotus" w:hAnsi="NoorLotus" w:cs="B Badr" w:hint="cs"/>
          <w:color w:val="000000"/>
          <w:sz w:val="32"/>
          <w:szCs w:val="32"/>
          <w:rtl/>
        </w:rPr>
        <w:t>.</w:t>
      </w:r>
    </w:p>
    <w:p w:rsidR="005B11B5" w:rsidRPr="009E25E6" w:rsidRDefault="005B11B5" w:rsidP="005B11B5">
      <w:pPr>
        <w:rPr>
          <w:rFonts w:cs="B Badr"/>
          <w:sz w:val="32"/>
          <w:szCs w:val="32"/>
        </w:rPr>
      </w:pPr>
      <w:r w:rsidRPr="009E25E6">
        <w:rPr>
          <w:rFonts w:cs="B Badr" w:hint="cs"/>
          <w:sz w:val="32"/>
          <w:szCs w:val="32"/>
          <w:rtl/>
        </w:rPr>
        <w:lastRenderedPageBreak/>
        <w:t>الاشکال السندی من اجل الارسال مبنائی و المبنی المعروف عدم حجیة مراسیل ابن ابی عمیر و مراسیله  لا تلحق بمسانیده لکن علی المبنی المقابل  مراسیله</w:t>
      </w:r>
      <w:r>
        <w:rPr>
          <w:rFonts w:cs="B Badr" w:hint="cs"/>
          <w:sz w:val="32"/>
          <w:szCs w:val="32"/>
          <w:rtl/>
        </w:rPr>
        <w:t xml:space="preserve"> حجة </w:t>
      </w:r>
      <w:r w:rsidRPr="009E25E6">
        <w:rPr>
          <w:rFonts w:cs="B Badr" w:hint="cs"/>
          <w:sz w:val="32"/>
          <w:szCs w:val="32"/>
          <w:rtl/>
        </w:rPr>
        <w:t xml:space="preserve"> کمسانیده</w:t>
      </w:r>
      <w:r>
        <w:rPr>
          <w:rFonts w:cs="B Badr" w:hint="cs"/>
          <w:sz w:val="32"/>
          <w:szCs w:val="32"/>
          <w:rtl/>
        </w:rPr>
        <w:t xml:space="preserve"> ، وهناک </w:t>
      </w:r>
      <w:r w:rsidRPr="009E25E6">
        <w:rPr>
          <w:rFonts w:cs="B Badr" w:hint="cs"/>
          <w:sz w:val="32"/>
          <w:szCs w:val="32"/>
          <w:rtl/>
        </w:rPr>
        <w:t>اشکال</w:t>
      </w:r>
      <w:r>
        <w:rPr>
          <w:rFonts w:cs="B Badr" w:hint="cs"/>
          <w:sz w:val="32"/>
          <w:szCs w:val="32"/>
          <w:rtl/>
        </w:rPr>
        <w:t xml:space="preserve"> آخر</w:t>
      </w:r>
      <w:r w:rsidRPr="009E25E6">
        <w:rPr>
          <w:rFonts w:cs="B Badr" w:hint="cs"/>
          <w:sz w:val="32"/>
          <w:szCs w:val="32"/>
          <w:rtl/>
        </w:rPr>
        <w:t xml:space="preserve"> فی السند من جهة سهل بن زیاد .</w:t>
      </w:r>
    </w:p>
    <w:p w:rsidR="005B11B5" w:rsidRPr="009E25E6" w:rsidRDefault="005B11B5" w:rsidP="005B11B5">
      <w:pPr>
        <w:rPr>
          <w:rFonts w:cs="B Badr"/>
          <w:sz w:val="32"/>
          <w:szCs w:val="32"/>
        </w:rPr>
      </w:pPr>
      <w:r w:rsidRPr="009E25E6">
        <w:rPr>
          <w:rFonts w:cs="B Badr" w:hint="cs"/>
          <w:sz w:val="32"/>
          <w:szCs w:val="32"/>
          <w:rtl/>
        </w:rPr>
        <w:t>اما دلالتها علی قول المشهور فتامة لا اشکال فیه .</w:t>
      </w:r>
    </w:p>
    <w:p w:rsidR="005B11B5" w:rsidRPr="009E25E6" w:rsidRDefault="005B11B5" w:rsidP="005B11B5">
      <w:pPr>
        <w:pStyle w:val="a6"/>
        <w:bidi/>
        <w:rPr>
          <w:rFonts w:cs="B Badr"/>
          <w:sz w:val="32"/>
          <w:szCs w:val="32"/>
          <w:rtl/>
          <w:lang w:bidi="ar"/>
        </w:rPr>
      </w:pPr>
      <w:r w:rsidRPr="009E25E6">
        <w:rPr>
          <w:rFonts w:cs="B Badr" w:hint="cs"/>
          <w:sz w:val="32"/>
          <w:szCs w:val="32"/>
          <w:rtl/>
        </w:rPr>
        <w:t>الروایة ال</w:t>
      </w:r>
      <w:r>
        <w:rPr>
          <w:rFonts w:cs="B Badr" w:hint="cs"/>
          <w:sz w:val="32"/>
          <w:szCs w:val="32"/>
          <w:rtl/>
        </w:rPr>
        <w:t>رابعة :</w:t>
      </w:r>
      <w:r w:rsidRPr="009E25E6">
        <w:rPr>
          <w:rFonts w:cs="B Badr" w:hint="cs"/>
          <w:sz w:val="32"/>
          <w:szCs w:val="32"/>
          <w:rtl/>
        </w:rPr>
        <w:t xml:space="preserve"> التی استدل بها علی قول المشهور روایة  </w:t>
      </w:r>
      <w:r w:rsidRPr="009E25E6">
        <w:rPr>
          <w:rFonts w:cs="B Badr"/>
          <w:sz w:val="32"/>
          <w:szCs w:val="32"/>
          <w:rtl/>
          <w:lang w:bidi="ar"/>
        </w:rPr>
        <w:t>أَبَانِ‌ بْنِ‌ تَغْلِبَ‌ قَالَ‌: قُلْتُ‌ لِأَبِي عَبْدِ اللَّهِ‌ عَلَيْهِ‌ السَّلاَمُ‌ أَيَّ‌ سَاعَةٍ‌ كَانَ‌ رَسُولُ‌ اللَّهِ‌ صَلَّى اللَّهُ‌ عَلَيْهِ‌ وَ آلِهِ‌ يُوتِرُ فَقَالَ‌ عَلَى مِثْلِ‌ مَغِيبِ‌ الشَّمْسِ‌ إِلَى صَلاَةِ‌ الْمَغْرِبِ‌.</w:t>
      </w:r>
      <w:r w:rsidRPr="009E25E6">
        <w:rPr>
          <w:rStyle w:val="a5"/>
          <w:rFonts w:eastAsiaTheme="majorEastAsia" w:cs="B Badr"/>
          <w:sz w:val="32"/>
          <w:szCs w:val="32"/>
          <w:rtl/>
          <w:lang w:bidi="ar"/>
        </w:rPr>
        <w:footnoteReference w:id="4"/>
      </w:r>
    </w:p>
    <w:p w:rsidR="005B11B5" w:rsidRPr="009E25E6" w:rsidRDefault="005B11B5" w:rsidP="005B11B5">
      <w:pPr>
        <w:pStyle w:val="a6"/>
        <w:bidi/>
        <w:rPr>
          <w:rFonts w:cs="B Badr"/>
          <w:sz w:val="32"/>
          <w:szCs w:val="32"/>
          <w:rtl/>
          <w:lang w:bidi="ar"/>
        </w:rPr>
      </w:pPr>
      <w:r w:rsidRPr="009E25E6">
        <w:rPr>
          <w:rFonts w:cs="B Badr" w:hint="cs"/>
          <w:sz w:val="32"/>
          <w:szCs w:val="32"/>
          <w:rtl/>
          <w:lang w:bidi="ar"/>
        </w:rPr>
        <w:t>تقریب الاستدلال بها واضح من جهة السؤال حیث سأله عن مقدار الزمان الذی یوتر فیه رسول الله صلی الله علیه و اله فاجاب علیه السلام علی مثل مغیب الشمس الی صلاة المغرب .</w:t>
      </w:r>
    </w:p>
    <w:p w:rsidR="005B11B5" w:rsidRPr="009E25E6" w:rsidRDefault="005B11B5" w:rsidP="005B11B5">
      <w:pPr>
        <w:pStyle w:val="a6"/>
        <w:bidi/>
        <w:rPr>
          <w:rFonts w:cs="B Badr"/>
          <w:sz w:val="32"/>
          <w:szCs w:val="32"/>
          <w:rtl/>
          <w:lang w:bidi="ar"/>
        </w:rPr>
      </w:pPr>
      <w:r w:rsidRPr="009E25E6">
        <w:rPr>
          <w:rFonts w:cs="B Badr" w:hint="cs"/>
          <w:sz w:val="32"/>
          <w:szCs w:val="32"/>
          <w:rtl/>
          <w:lang w:bidi="ar"/>
        </w:rPr>
        <w:t>یعنی ب</w:t>
      </w:r>
      <w:r>
        <w:rPr>
          <w:rFonts w:cs="B Badr" w:hint="cs"/>
          <w:sz w:val="32"/>
          <w:szCs w:val="32"/>
          <w:rtl/>
          <w:lang w:bidi="ar"/>
        </w:rPr>
        <w:t xml:space="preserve">مقدار </w:t>
      </w:r>
      <w:r w:rsidRPr="009E25E6">
        <w:rPr>
          <w:rFonts w:cs="B Badr" w:hint="cs"/>
          <w:sz w:val="32"/>
          <w:szCs w:val="32"/>
          <w:rtl/>
          <w:lang w:bidi="ar"/>
        </w:rPr>
        <w:t>الفصل</w:t>
      </w:r>
      <w:r>
        <w:rPr>
          <w:rFonts w:cs="B Badr" w:hint="cs"/>
          <w:sz w:val="32"/>
          <w:szCs w:val="32"/>
          <w:rtl/>
          <w:lang w:bidi="ar"/>
        </w:rPr>
        <w:t xml:space="preserve"> بين</w:t>
      </w:r>
      <w:r w:rsidRPr="009E25E6">
        <w:rPr>
          <w:rFonts w:cs="B Badr" w:hint="cs"/>
          <w:sz w:val="32"/>
          <w:szCs w:val="32"/>
          <w:rtl/>
          <w:lang w:bidi="ar"/>
        </w:rPr>
        <w:t xml:space="preserve">  زمان غیبوبة الشمس الی صلاة المغرب </w:t>
      </w:r>
      <w:r>
        <w:rPr>
          <w:rFonts w:cs="B Badr" w:hint="cs"/>
          <w:sz w:val="32"/>
          <w:szCs w:val="32"/>
          <w:rtl/>
          <w:lang w:bidi="ar"/>
        </w:rPr>
        <w:t xml:space="preserve"> الذي </w:t>
      </w:r>
      <w:r w:rsidRPr="009E25E6">
        <w:rPr>
          <w:rFonts w:cs="B Badr" w:hint="cs"/>
          <w:sz w:val="32"/>
          <w:szCs w:val="32"/>
          <w:rtl/>
          <w:lang w:bidi="ar"/>
        </w:rPr>
        <w:t xml:space="preserve">قد یستغرق وقتا بین  12دقیقة الی 20دقیقة فیستفاد منها ان وقت صلاة المغرب لیس یبدء باستتار القرص و حیث انه لا یعهد </w:t>
      </w:r>
      <w:r>
        <w:rPr>
          <w:rFonts w:cs="B Badr" w:hint="cs"/>
          <w:sz w:val="32"/>
          <w:szCs w:val="32"/>
          <w:rtl/>
          <w:lang w:bidi="ar"/>
        </w:rPr>
        <w:t xml:space="preserve"> مدة </w:t>
      </w:r>
      <w:r w:rsidRPr="009E25E6">
        <w:rPr>
          <w:rFonts w:cs="B Badr" w:hint="cs"/>
          <w:sz w:val="32"/>
          <w:szCs w:val="32"/>
          <w:rtl/>
          <w:lang w:bidi="ar"/>
        </w:rPr>
        <w:t>فاصلة مسماة اخری غیر الفاصلة الی ذهاب الحمرة المشرقیة فبالطبع یکون هذا اشارة الی ان وقت المغرب یدخل من زوال الحمرة المشرقیة .</w:t>
      </w:r>
    </w:p>
    <w:p w:rsidR="005B11B5" w:rsidRPr="009E25E6" w:rsidRDefault="005B11B5" w:rsidP="005B11B5">
      <w:pPr>
        <w:pStyle w:val="a6"/>
        <w:bidi/>
        <w:rPr>
          <w:rFonts w:cs="B Badr"/>
          <w:sz w:val="32"/>
          <w:szCs w:val="32"/>
          <w:rtl/>
          <w:lang w:bidi="ar"/>
        </w:rPr>
      </w:pPr>
      <w:r w:rsidRPr="009E25E6">
        <w:rPr>
          <w:rFonts w:cs="B Badr" w:hint="cs"/>
          <w:sz w:val="32"/>
          <w:szCs w:val="32"/>
          <w:rtl/>
          <w:lang w:bidi="ar"/>
        </w:rPr>
        <w:t>هل الاستدلال بها علی قول المشهور تام  ام لا ؟</w:t>
      </w:r>
    </w:p>
    <w:p w:rsidR="005B11B5" w:rsidRPr="009E25E6" w:rsidRDefault="005B11B5" w:rsidP="005B11B5">
      <w:pPr>
        <w:pStyle w:val="a6"/>
        <w:bidi/>
        <w:rPr>
          <w:rFonts w:cs="B Badr"/>
          <w:sz w:val="32"/>
          <w:szCs w:val="32"/>
          <w:rtl/>
          <w:lang w:bidi="ar"/>
        </w:rPr>
      </w:pPr>
      <w:r w:rsidRPr="009E25E6">
        <w:rPr>
          <w:rFonts w:cs="B Badr" w:hint="cs"/>
          <w:sz w:val="32"/>
          <w:szCs w:val="32"/>
          <w:rtl/>
          <w:lang w:bidi="ar"/>
        </w:rPr>
        <w:t>انه</w:t>
      </w:r>
      <w:r>
        <w:rPr>
          <w:rFonts w:cs="B Badr" w:hint="cs"/>
          <w:sz w:val="32"/>
          <w:szCs w:val="32"/>
          <w:rtl/>
          <w:lang w:bidi="ar"/>
        </w:rPr>
        <w:t xml:space="preserve"> قد</w:t>
      </w:r>
      <w:r w:rsidRPr="009E25E6">
        <w:rPr>
          <w:rFonts w:cs="B Badr" w:hint="cs"/>
          <w:sz w:val="32"/>
          <w:szCs w:val="32"/>
          <w:rtl/>
          <w:lang w:bidi="ar"/>
        </w:rPr>
        <w:t xml:space="preserve"> نوقش فیها من حیث السند و من حیث الدلالة .</w:t>
      </w:r>
    </w:p>
    <w:p w:rsidR="005B11B5" w:rsidRPr="009E25E6" w:rsidRDefault="005B11B5" w:rsidP="005B11B5">
      <w:pPr>
        <w:pStyle w:val="a6"/>
        <w:bidi/>
        <w:rPr>
          <w:rFonts w:cs="B Badr"/>
          <w:sz w:val="32"/>
          <w:szCs w:val="32"/>
          <w:rtl/>
          <w:lang w:bidi="ar"/>
        </w:rPr>
      </w:pPr>
      <w:r w:rsidRPr="009E25E6">
        <w:rPr>
          <w:rFonts w:cs="B Badr" w:hint="cs"/>
          <w:sz w:val="32"/>
          <w:szCs w:val="32"/>
          <w:rtl/>
          <w:lang w:bidi="ar"/>
        </w:rPr>
        <w:t xml:space="preserve">اما الاشکال فی السند فمن اجل اسماعیل بن سارة حیث انه لم یوثق و لأجله عبّر عنها فی نوع الکلمات بخبر اسماعیل  لکن یجاب عنه بانه یمکن توثیقه لان الراوی عنه هو ابن ابی عمیر فی </w:t>
      </w:r>
      <w:r w:rsidRPr="009E25E6">
        <w:rPr>
          <w:rFonts w:cs="B Badr" w:hint="cs"/>
          <w:sz w:val="32"/>
          <w:szCs w:val="32"/>
          <w:rtl/>
          <w:lang w:bidi="ar"/>
        </w:rPr>
        <w:lastRenderedPageBreak/>
        <w:t xml:space="preserve">نفس هذه الروایة فتنطبق قاعدة توثیق المشایخ الثلاثة </w:t>
      </w:r>
      <w:r>
        <w:rPr>
          <w:rFonts w:cs="B Badr" w:hint="cs"/>
          <w:sz w:val="32"/>
          <w:szCs w:val="32"/>
          <w:rtl/>
          <w:lang w:bidi="ar"/>
        </w:rPr>
        <w:t>، نعم</w:t>
      </w:r>
      <w:r w:rsidRPr="009E25E6">
        <w:rPr>
          <w:rFonts w:cs="B Badr" w:hint="cs"/>
          <w:sz w:val="32"/>
          <w:szCs w:val="32"/>
          <w:rtl/>
          <w:lang w:bidi="ar"/>
        </w:rPr>
        <w:t xml:space="preserve"> لم ینقل عن اسماعیل بن سارة  فی الکتب الاربعة و لا فی غیرها الا هذه الروایة فقط فالروایة معتبرة سندا .</w:t>
      </w:r>
    </w:p>
    <w:p w:rsidR="005B11B5" w:rsidRPr="009E25E6" w:rsidRDefault="005B11B5" w:rsidP="005B11B5">
      <w:pPr>
        <w:pStyle w:val="a6"/>
        <w:bidi/>
        <w:rPr>
          <w:rFonts w:cs="B Badr"/>
          <w:sz w:val="32"/>
          <w:szCs w:val="32"/>
          <w:rtl/>
          <w:lang w:bidi="ar"/>
        </w:rPr>
      </w:pPr>
      <w:r w:rsidRPr="009E25E6">
        <w:rPr>
          <w:rFonts w:cs="B Badr" w:hint="cs"/>
          <w:sz w:val="32"/>
          <w:szCs w:val="32"/>
          <w:rtl/>
          <w:lang w:bidi="ar"/>
        </w:rPr>
        <w:t xml:space="preserve">اما من حیث الدلالة فهل تدل علی المدعی . </w:t>
      </w:r>
    </w:p>
    <w:p w:rsidR="005B11B5" w:rsidRPr="009E25E6" w:rsidRDefault="005B11B5" w:rsidP="005B11B5">
      <w:pPr>
        <w:pStyle w:val="a6"/>
        <w:bidi/>
        <w:rPr>
          <w:rFonts w:cs="B Badr"/>
          <w:sz w:val="32"/>
          <w:szCs w:val="32"/>
          <w:rtl/>
          <w:lang w:bidi="ar"/>
        </w:rPr>
      </w:pPr>
      <w:r w:rsidRPr="009E25E6">
        <w:rPr>
          <w:rFonts w:cs="B Badr" w:hint="cs"/>
          <w:sz w:val="32"/>
          <w:szCs w:val="32"/>
          <w:rtl/>
          <w:lang w:bidi="ar"/>
        </w:rPr>
        <w:t>قد ناقش السید الحکیم ره فی دلالتها بان الروایة و ان اشارت الی مثل قدر الفاصلة الواقعة بین الاستتار و صلاة المغرب لکن الروایة لیس فیها ان الفاصلة تمتد من وقت الاستتار الی وقت المغرب بل مقتضی الجمود علی الفاظ الروایة انه من زمان الاستتار الی ان یصلی المغرب خارجا حیث انه علیه السلام لم یقل «</w:t>
      </w:r>
      <w:r>
        <w:rPr>
          <w:rFonts w:cs="B Badr" w:hint="cs"/>
          <w:sz w:val="32"/>
          <w:szCs w:val="32"/>
          <w:rtl/>
          <w:lang w:bidi="ar"/>
        </w:rPr>
        <w:t xml:space="preserve"> الی</w:t>
      </w:r>
      <w:r w:rsidRPr="009E25E6">
        <w:rPr>
          <w:rFonts w:cs="B Badr" w:hint="cs"/>
          <w:sz w:val="32"/>
          <w:szCs w:val="32"/>
          <w:rtl/>
          <w:lang w:bidi="ar"/>
        </w:rPr>
        <w:t xml:space="preserve"> وقت صلاة المغرب » بل قال علیه السلام «الی صلاة المغرب » فلیس منتهی ما حدّده فی ناحیة الممثًل هو وقت الصلاة بل ذکر نفس الصلاة و السبب فی اتیانه ص الصلاة خارجا  بعدهذه الفاصلة لاجل اتیان بعض المقدمات مثل الاذان و الاقامة و الذهاب الی المسجد فهذه الفاصلة فاصلة بین الاستتار الی نفس الصلاة و هذا لایدل علی ان وقت المغرب یبدء عند ذهاب الحمرة المشرقیة  بل هو اعم منه  و هذا الاشکال ذکر ایضا فی کلمات السید الخوئی ره .</w:t>
      </w:r>
    </w:p>
    <w:p w:rsidR="005B11B5" w:rsidRPr="009E25E6" w:rsidRDefault="005B11B5" w:rsidP="005B11B5">
      <w:pPr>
        <w:pStyle w:val="a6"/>
        <w:bidi/>
        <w:rPr>
          <w:rFonts w:cs="B Badr"/>
          <w:sz w:val="32"/>
          <w:szCs w:val="32"/>
          <w:rtl/>
          <w:lang w:bidi="ar"/>
        </w:rPr>
      </w:pPr>
      <w:r>
        <w:rPr>
          <w:rFonts w:cs="B Badr" w:hint="cs"/>
          <w:sz w:val="32"/>
          <w:szCs w:val="32"/>
          <w:rtl/>
          <w:lang w:bidi="ar"/>
        </w:rPr>
        <w:t>ولکنه</w:t>
      </w:r>
      <w:r w:rsidRPr="009E25E6">
        <w:rPr>
          <w:rFonts w:cs="B Badr" w:hint="cs"/>
          <w:sz w:val="32"/>
          <w:szCs w:val="32"/>
          <w:rtl/>
          <w:lang w:bidi="ar"/>
        </w:rPr>
        <w:t xml:space="preserve"> یجاب عنه بان الروایة</w:t>
      </w:r>
      <w:r>
        <w:rPr>
          <w:rFonts w:cs="B Badr" w:hint="cs"/>
          <w:sz w:val="32"/>
          <w:szCs w:val="32"/>
          <w:rtl/>
          <w:lang w:bidi="ar"/>
        </w:rPr>
        <w:t xml:space="preserve"> وان لم يذکر</w:t>
      </w:r>
      <w:r w:rsidRPr="009E25E6">
        <w:rPr>
          <w:rFonts w:cs="B Badr" w:hint="cs"/>
          <w:sz w:val="32"/>
          <w:szCs w:val="32"/>
          <w:rtl/>
          <w:lang w:bidi="ar"/>
        </w:rPr>
        <w:t xml:space="preserve"> فیها « وقت المغرب » بل ذکرت نفس الصلاة « الی صلاة المغرب » لکن بالاستناد الی سائر الروایات المرغبة علی اتیان الصلاة فی اول وقتها و بقرینیة  ا</w:t>
      </w:r>
      <w:r>
        <w:rPr>
          <w:rFonts w:cs="B Badr" w:hint="cs"/>
          <w:sz w:val="32"/>
          <w:szCs w:val="32"/>
          <w:rtl/>
          <w:lang w:bidi="ar"/>
        </w:rPr>
        <w:t>ن</w:t>
      </w:r>
      <w:r w:rsidRPr="009E25E6">
        <w:rPr>
          <w:rFonts w:cs="B Badr" w:hint="cs"/>
          <w:sz w:val="32"/>
          <w:szCs w:val="32"/>
          <w:rtl/>
          <w:lang w:bidi="ar"/>
        </w:rPr>
        <w:t xml:space="preserve"> النبی الاکرم </w:t>
      </w:r>
      <w:r>
        <w:rPr>
          <w:rFonts w:cs="B Badr" w:hint="cs"/>
          <w:sz w:val="32"/>
          <w:szCs w:val="32"/>
          <w:rtl/>
          <w:lang w:bidi="ar"/>
        </w:rPr>
        <w:t>ص</w:t>
      </w:r>
      <w:r w:rsidRPr="009E25E6">
        <w:rPr>
          <w:rFonts w:cs="B Badr" w:hint="cs"/>
          <w:sz w:val="32"/>
          <w:szCs w:val="32"/>
          <w:rtl/>
          <w:lang w:bidi="ar"/>
        </w:rPr>
        <w:t xml:space="preserve"> فی الغالب کان مدمنا علی اتیان الصلاة فی اول وقتها یکون عنوان « صلاة المغرب » فی الروایة مشیرا الی وقت الصلاة لا نفس الصلاة استنادا الی تلک القرینة فلیس معنی الروایة ان وقت المغرب دخل بالاستتار و ان اتیان الصلاة خارجا کان بعد هذه الفاصلة</w:t>
      </w:r>
      <w:r>
        <w:rPr>
          <w:rFonts w:cs="B Badr" w:hint="cs"/>
          <w:sz w:val="32"/>
          <w:szCs w:val="32"/>
          <w:rtl/>
          <w:lang w:bidi="ar"/>
        </w:rPr>
        <w:t xml:space="preserve"> ،</w:t>
      </w:r>
      <w:r w:rsidRPr="009E25E6">
        <w:rPr>
          <w:rFonts w:cs="B Badr" w:hint="cs"/>
          <w:sz w:val="32"/>
          <w:szCs w:val="32"/>
          <w:rtl/>
          <w:lang w:bidi="ar"/>
        </w:rPr>
        <w:t xml:space="preserve"> لان الروایة ناظرة الی غالب الموارد فبقرینة دأب النبی الاکرم ص علی ان  یصلی فی اول الوقت فهذه الروایة تدل علی ان وقت صلاة المغرب لا یدخل حین استتار القرص.</w:t>
      </w:r>
    </w:p>
    <w:p w:rsidR="005B11B5" w:rsidRPr="009E25E6" w:rsidRDefault="005B11B5" w:rsidP="005B11B5">
      <w:pPr>
        <w:pStyle w:val="a6"/>
        <w:bidi/>
        <w:rPr>
          <w:rFonts w:cs="B Badr"/>
          <w:sz w:val="32"/>
          <w:szCs w:val="32"/>
          <w:rtl/>
          <w:lang w:bidi="ar"/>
        </w:rPr>
      </w:pPr>
      <w:r w:rsidRPr="009E25E6">
        <w:rPr>
          <w:rFonts w:cs="B Badr" w:hint="cs"/>
          <w:sz w:val="32"/>
          <w:szCs w:val="32"/>
          <w:rtl/>
          <w:lang w:bidi="ar"/>
        </w:rPr>
        <w:t xml:space="preserve">و الجواب الاخر هو ان الروایة تکون فی مقام التحدید اذ السؤال کان عن المقدار و قد ذکر الامام علیه السلام اول الحدّ و منتهاه و حیث انه  لابد وان یکون التحدید بامر منضبط فلو کان المراد بعنوان « صلاة المغرب » الوارد فی الروایة  وقت المغرب یتم التحدید بامر منضبط من حیث المبدء </w:t>
      </w:r>
      <w:r w:rsidRPr="009E25E6">
        <w:rPr>
          <w:rFonts w:cs="B Badr" w:hint="cs"/>
          <w:sz w:val="32"/>
          <w:szCs w:val="32"/>
          <w:rtl/>
          <w:lang w:bidi="ar"/>
        </w:rPr>
        <w:lastRenderedPageBreak/>
        <w:t>و من حیث المنتهی بخلاف ما اذا کان المراد بذاک العنوان نفس الصلاة ففی هذا التقدیر یکون المبدء منضبطا دون المنتهی اذن لزوم التحدید بامر منضبط مطلقا یقتضی ان یکون المراد من عبارة « الی صلاة المغرب » وقت المغرب و بهذا التقریب  یتم الاستدلال بها علی المشهور .</w:t>
      </w:r>
    </w:p>
    <w:p w:rsidR="005B11B5" w:rsidRPr="009E25E6" w:rsidRDefault="005B11B5" w:rsidP="005B11B5">
      <w:pPr>
        <w:pStyle w:val="a6"/>
        <w:bidi/>
        <w:rPr>
          <w:rFonts w:cs="B Badr"/>
          <w:sz w:val="32"/>
          <w:szCs w:val="32"/>
          <w:rtl/>
          <w:lang w:bidi="ar"/>
        </w:rPr>
      </w:pPr>
      <w:r w:rsidRPr="009E25E6">
        <w:rPr>
          <w:rFonts w:cs="B Badr" w:hint="cs"/>
          <w:sz w:val="32"/>
          <w:szCs w:val="32"/>
          <w:rtl/>
          <w:lang w:bidi="ar"/>
        </w:rPr>
        <w:t>الروایة ال</w:t>
      </w:r>
      <w:r>
        <w:rPr>
          <w:rFonts w:cs="B Badr" w:hint="cs"/>
          <w:sz w:val="32"/>
          <w:szCs w:val="32"/>
          <w:rtl/>
          <w:lang w:bidi="ar"/>
        </w:rPr>
        <w:t xml:space="preserve">خامسة : </w:t>
      </w:r>
      <w:r w:rsidRPr="009E25E6">
        <w:rPr>
          <w:rFonts w:cs="B Badr" w:hint="cs"/>
          <w:sz w:val="32"/>
          <w:szCs w:val="32"/>
          <w:rtl/>
          <w:lang w:bidi="ar"/>
        </w:rPr>
        <w:t xml:space="preserve"> التی استدل بها علی المدعی هی صحیحة</w:t>
      </w:r>
      <w:r w:rsidRPr="009E25E6">
        <w:rPr>
          <w:rStyle w:val="f"/>
          <w:rFonts w:cs="B Badr"/>
          <w:sz w:val="32"/>
          <w:szCs w:val="32"/>
          <w:rtl/>
          <w:lang w:bidi="ar"/>
        </w:rPr>
        <w:t xml:space="preserve"> </w:t>
      </w:r>
      <w:r w:rsidRPr="009E25E6">
        <w:rPr>
          <w:rFonts w:cs="B Badr"/>
          <w:sz w:val="32"/>
          <w:szCs w:val="32"/>
          <w:rtl/>
          <w:lang w:bidi="ar"/>
        </w:rPr>
        <w:t>بَكْرِ بْنِ‌ مُحَمَّدٍ عَنْ‌ أَبِي عَبْدِ اللَّهِ‌ عَلَيْهِ‌ السَّلاَمُ‌: أَنَّهُ‌ سَأَلَهُ‌ سَائِلٌ‌ عَنْ‌ وَقْتِ‌ الْمَغْرِبِ‌ فَقَالَ‌ إِنَّ‌ اللَّهَ‌ يَقُولُ‌ فِي كِتَابِهِ‌ لِإِبْرَاهِيمَ‌ فَلَمّ</w:t>
      </w:r>
      <w:r w:rsidRPr="009E25E6">
        <w:rPr>
          <w:rFonts w:cs="B Badr" w:hint="cs"/>
          <w:sz w:val="32"/>
          <w:szCs w:val="32"/>
          <w:rtl/>
          <w:lang w:bidi="ar"/>
        </w:rPr>
        <w:t>ا</w:t>
      </w:r>
      <w:r w:rsidRPr="009E25E6">
        <w:rPr>
          <w:rFonts w:cs="B Badr"/>
          <w:sz w:val="32"/>
          <w:szCs w:val="32"/>
          <w:rtl/>
          <w:lang w:bidi="ar"/>
        </w:rPr>
        <w:t xml:space="preserve"> </w:t>
      </w:r>
      <w:r w:rsidRPr="009E25E6">
        <w:rPr>
          <w:rFonts w:cs="B Badr" w:hint="cs"/>
          <w:sz w:val="32"/>
          <w:szCs w:val="32"/>
          <w:rtl/>
          <w:lang w:bidi="ar"/>
        </w:rPr>
        <w:t>جَنَّ‌</w:t>
      </w:r>
      <w:r w:rsidRPr="009E25E6">
        <w:rPr>
          <w:rFonts w:cs="B Badr"/>
          <w:sz w:val="32"/>
          <w:szCs w:val="32"/>
          <w:rtl/>
          <w:lang w:bidi="ar"/>
        </w:rPr>
        <w:t xml:space="preserve"> </w:t>
      </w:r>
      <w:r w:rsidRPr="009E25E6">
        <w:rPr>
          <w:rFonts w:cs="B Badr" w:hint="cs"/>
          <w:sz w:val="32"/>
          <w:szCs w:val="32"/>
          <w:rtl/>
          <w:lang w:bidi="ar"/>
        </w:rPr>
        <w:t>عَلَيْهِ‌</w:t>
      </w:r>
      <w:r w:rsidRPr="009E25E6">
        <w:rPr>
          <w:rFonts w:cs="B Badr"/>
          <w:sz w:val="32"/>
          <w:szCs w:val="32"/>
          <w:rtl/>
          <w:lang w:bidi="ar"/>
        </w:rPr>
        <w:t xml:space="preserve"> </w:t>
      </w:r>
      <w:r w:rsidRPr="009E25E6">
        <w:rPr>
          <w:rFonts w:cs="B Badr" w:hint="cs"/>
          <w:sz w:val="32"/>
          <w:szCs w:val="32"/>
          <w:rtl/>
          <w:lang w:bidi="ar"/>
        </w:rPr>
        <w:t>اللَّيْلُ‌</w:t>
      </w:r>
      <w:r w:rsidRPr="009E25E6">
        <w:rPr>
          <w:rFonts w:cs="B Badr"/>
          <w:sz w:val="32"/>
          <w:szCs w:val="32"/>
          <w:rtl/>
          <w:lang w:bidi="ar"/>
        </w:rPr>
        <w:t xml:space="preserve"> </w:t>
      </w:r>
      <w:r w:rsidRPr="009E25E6">
        <w:rPr>
          <w:rFonts w:cs="B Badr" w:hint="cs"/>
          <w:sz w:val="32"/>
          <w:szCs w:val="32"/>
          <w:rtl/>
          <w:lang w:bidi="ar"/>
        </w:rPr>
        <w:t>رَأى‌</w:t>
      </w:r>
      <w:r w:rsidRPr="009E25E6">
        <w:rPr>
          <w:rFonts w:cs="B Badr"/>
          <w:sz w:val="32"/>
          <w:szCs w:val="32"/>
          <w:rtl/>
          <w:lang w:bidi="ar"/>
        </w:rPr>
        <w:t xml:space="preserve"> </w:t>
      </w:r>
      <w:r w:rsidRPr="009E25E6">
        <w:rPr>
          <w:rFonts w:cs="B Badr" w:hint="cs"/>
          <w:sz w:val="32"/>
          <w:szCs w:val="32"/>
          <w:rtl/>
          <w:lang w:bidi="ar"/>
        </w:rPr>
        <w:t>كَوْكَباً</w:t>
      </w:r>
      <w:r w:rsidRPr="009E25E6">
        <w:rPr>
          <w:rFonts w:cs="B Badr"/>
          <w:sz w:val="32"/>
          <w:szCs w:val="32"/>
          <w:rtl/>
          <w:lang w:bidi="ar"/>
        </w:rPr>
        <w:t xml:space="preserve"> </w:t>
      </w:r>
      <w:r w:rsidRPr="009E25E6">
        <w:rPr>
          <w:rFonts w:cs="B Badr" w:hint="cs"/>
          <w:sz w:val="32"/>
          <w:szCs w:val="32"/>
          <w:rtl/>
          <w:lang w:bidi="ar"/>
        </w:rPr>
        <w:t>قالَ‌</w:t>
      </w:r>
      <w:r w:rsidRPr="009E25E6">
        <w:rPr>
          <w:rFonts w:cs="B Badr"/>
          <w:sz w:val="32"/>
          <w:szCs w:val="32"/>
          <w:rtl/>
          <w:lang w:bidi="ar"/>
        </w:rPr>
        <w:t xml:space="preserve"> </w:t>
      </w:r>
      <w:r w:rsidRPr="009E25E6">
        <w:rPr>
          <w:rFonts w:cs="B Badr" w:hint="cs"/>
          <w:sz w:val="32"/>
          <w:szCs w:val="32"/>
          <w:rtl/>
          <w:lang w:bidi="ar"/>
        </w:rPr>
        <w:t>هذا</w:t>
      </w:r>
      <w:r w:rsidRPr="009E25E6">
        <w:rPr>
          <w:rFonts w:cs="B Badr"/>
          <w:sz w:val="32"/>
          <w:szCs w:val="32"/>
          <w:rtl/>
          <w:lang w:bidi="ar"/>
        </w:rPr>
        <w:t xml:space="preserve"> </w:t>
      </w:r>
      <w:r w:rsidRPr="009E25E6">
        <w:rPr>
          <w:rFonts w:cs="B Badr" w:hint="cs"/>
          <w:sz w:val="32"/>
          <w:szCs w:val="32"/>
          <w:rtl/>
          <w:lang w:bidi="ar"/>
        </w:rPr>
        <w:t>رَبِّي</w:t>
      </w:r>
      <w:r w:rsidRPr="009E25E6">
        <w:rPr>
          <w:rFonts w:cs="B Badr"/>
          <w:sz w:val="32"/>
          <w:szCs w:val="32"/>
          <w:vertAlign w:val="superscript"/>
          <w:rtl/>
          <w:lang w:bidi="ar"/>
        </w:rPr>
        <w:footnoteReference w:id="5"/>
      </w:r>
      <w:r w:rsidRPr="009E25E6">
        <w:rPr>
          <w:rFonts w:cs="B Badr"/>
          <w:sz w:val="32"/>
          <w:szCs w:val="32"/>
          <w:rtl/>
          <w:lang w:bidi="ar"/>
        </w:rPr>
        <w:t>، فَهَذَا أَوَّلُ‌ الْوَقْتِ</w:t>
      </w:r>
      <w:r w:rsidRPr="009E25E6">
        <w:rPr>
          <w:rFonts w:cs="B Badr" w:hint="cs"/>
          <w:sz w:val="32"/>
          <w:szCs w:val="32"/>
          <w:rtl/>
          <w:lang w:bidi="ar"/>
        </w:rPr>
        <w:t xml:space="preserve"> </w:t>
      </w:r>
      <w:r w:rsidRPr="009E25E6">
        <w:rPr>
          <w:rFonts w:cs="B Badr"/>
          <w:sz w:val="32"/>
          <w:szCs w:val="32"/>
          <w:rtl/>
          <w:lang w:bidi="ar"/>
        </w:rPr>
        <w:t>وَ آخِرُ ذَلِكَ‌ غَيْبُوبَةُ‌ الشَّفَقِ‌ وَ أَوَّلُ‌ وَقْتِ‌ الْعِشَاءِ‌ الْآخِرَةِ‌ ذَهَابُ‌ الْحُمْرَةِ‌ وَ آخِرُ وَقْتِهَا إِلَى غَسَقِ‌ اللَّيْلِ‌ يَعْنِي نِصْفَ‌ اللَّيْلِ‌</w:t>
      </w:r>
      <w:r w:rsidRPr="009E25E6">
        <w:rPr>
          <w:rStyle w:val="a5"/>
          <w:rFonts w:eastAsiaTheme="majorEastAsia" w:cs="B Badr"/>
          <w:sz w:val="32"/>
          <w:szCs w:val="32"/>
          <w:rtl/>
          <w:lang w:bidi="ar"/>
        </w:rPr>
        <w:footnoteReference w:id="6"/>
      </w:r>
      <w:r w:rsidRPr="009E25E6">
        <w:rPr>
          <w:rFonts w:cs="B Badr"/>
          <w:sz w:val="32"/>
          <w:szCs w:val="32"/>
          <w:rtl/>
          <w:lang w:bidi="ar"/>
        </w:rPr>
        <w:t>.</w:t>
      </w:r>
    </w:p>
    <w:p w:rsidR="005B11B5" w:rsidRPr="009E25E6" w:rsidRDefault="005B11B5" w:rsidP="005B11B5">
      <w:pPr>
        <w:pStyle w:val="a6"/>
        <w:bidi/>
        <w:rPr>
          <w:rFonts w:cs="B Badr"/>
          <w:sz w:val="32"/>
          <w:szCs w:val="32"/>
          <w:rtl/>
          <w:lang w:bidi="ar"/>
        </w:rPr>
      </w:pPr>
      <w:r w:rsidRPr="009E25E6">
        <w:rPr>
          <w:rFonts w:cs="B Badr" w:hint="cs"/>
          <w:sz w:val="32"/>
          <w:szCs w:val="32"/>
          <w:rtl/>
          <w:lang w:bidi="ar"/>
        </w:rPr>
        <w:t>ان سند الصدوق ره الی بکر بن محمد مشتمل علی الأجلاء کما ان بکر بن محمد ثقة قد ذکروه بعنوان جلیل القدر و</w:t>
      </w:r>
      <w:r>
        <w:rPr>
          <w:rFonts w:cs="B Badr" w:hint="cs"/>
          <w:sz w:val="32"/>
          <w:szCs w:val="32"/>
          <w:rtl/>
          <w:lang w:bidi="ar"/>
        </w:rPr>
        <w:t xml:space="preserve">عليه </w:t>
      </w:r>
      <w:r w:rsidRPr="009E25E6">
        <w:rPr>
          <w:rFonts w:cs="B Badr" w:hint="cs"/>
          <w:sz w:val="32"/>
          <w:szCs w:val="32"/>
          <w:rtl/>
          <w:lang w:bidi="ar"/>
        </w:rPr>
        <w:t xml:space="preserve"> </w:t>
      </w:r>
      <w:r>
        <w:rPr>
          <w:rFonts w:cs="B Badr" w:hint="cs"/>
          <w:sz w:val="32"/>
          <w:szCs w:val="32"/>
          <w:rtl/>
          <w:lang w:bidi="ar"/>
        </w:rPr>
        <w:t>ف</w:t>
      </w:r>
      <w:r w:rsidRPr="009E25E6">
        <w:rPr>
          <w:rFonts w:cs="B Badr" w:hint="cs"/>
          <w:sz w:val="32"/>
          <w:szCs w:val="32"/>
          <w:rtl/>
          <w:lang w:bidi="ar"/>
        </w:rPr>
        <w:t xml:space="preserve">تعبیر السید الحکیم ره عنها بالمصححة ـ </w:t>
      </w:r>
      <w:r>
        <w:rPr>
          <w:rFonts w:cs="B Badr" w:hint="cs"/>
          <w:sz w:val="32"/>
          <w:szCs w:val="32"/>
          <w:rtl/>
        </w:rPr>
        <w:t xml:space="preserve">الذي </w:t>
      </w:r>
      <w:r w:rsidRPr="009E25E6">
        <w:rPr>
          <w:rFonts w:cs="B Badr" w:hint="cs"/>
          <w:sz w:val="32"/>
          <w:szCs w:val="32"/>
          <w:rtl/>
        </w:rPr>
        <w:t>ی</w:t>
      </w:r>
      <w:r w:rsidRPr="009E25E6">
        <w:rPr>
          <w:rFonts w:cs="B Badr" w:hint="cs"/>
          <w:sz w:val="32"/>
          <w:szCs w:val="32"/>
          <w:rtl/>
          <w:lang w:bidi="ar"/>
        </w:rPr>
        <w:t>حکی عن خلل فی السند</w:t>
      </w:r>
      <w:r>
        <w:rPr>
          <w:rFonts w:cs="B Badr" w:hint="cs"/>
          <w:sz w:val="32"/>
          <w:szCs w:val="32"/>
          <w:rtl/>
          <w:lang w:bidi="ar"/>
        </w:rPr>
        <w:t xml:space="preserve"> عند بعض وان کان السند صحيحاً عنده </w:t>
      </w:r>
      <w:r w:rsidRPr="009E25E6">
        <w:rPr>
          <w:rFonts w:cs="B Badr" w:hint="cs"/>
          <w:sz w:val="32"/>
          <w:szCs w:val="32"/>
          <w:rtl/>
          <w:lang w:bidi="ar"/>
        </w:rPr>
        <w:t xml:space="preserve"> ـ لم یظهر وجهه .</w:t>
      </w:r>
    </w:p>
    <w:p w:rsidR="005B11B5" w:rsidRPr="009E25E6" w:rsidRDefault="005B11B5" w:rsidP="005B11B5">
      <w:pPr>
        <w:pStyle w:val="a6"/>
        <w:bidi/>
        <w:rPr>
          <w:rFonts w:cs="B Badr"/>
          <w:sz w:val="32"/>
          <w:szCs w:val="32"/>
          <w:rtl/>
          <w:lang w:bidi="ar"/>
        </w:rPr>
      </w:pPr>
      <w:r w:rsidRPr="009E25E6">
        <w:rPr>
          <w:rFonts w:cs="B Badr" w:hint="cs"/>
          <w:sz w:val="32"/>
          <w:szCs w:val="32"/>
          <w:rtl/>
          <w:lang w:bidi="ar"/>
        </w:rPr>
        <w:t xml:space="preserve">تقریب الاستدلال بها هو انه باعتبار کون السؤال عن وقت المغرب و </w:t>
      </w:r>
      <w:r>
        <w:rPr>
          <w:rFonts w:cs="B Badr" w:hint="cs"/>
          <w:sz w:val="32"/>
          <w:szCs w:val="32"/>
          <w:rtl/>
          <w:lang w:bidi="ar"/>
        </w:rPr>
        <w:t>اجاب</w:t>
      </w:r>
      <w:r w:rsidRPr="009E25E6">
        <w:rPr>
          <w:rFonts w:cs="B Badr" w:hint="cs"/>
          <w:sz w:val="32"/>
          <w:szCs w:val="32"/>
          <w:rtl/>
          <w:lang w:bidi="ar"/>
        </w:rPr>
        <w:t xml:space="preserve"> الامام علیه السلام بالاستشهاد الی الایة الکریمة « جن علیه اللیل رأی کوکبا »</w:t>
      </w:r>
      <w:r>
        <w:rPr>
          <w:rFonts w:cs="B Badr" w:hint="cs"/>
          <w:sz w:val="32"/>
          <w:szCs w:val="32"/>
          <w:rtl/>
          <w:lang w:bidi="ar"/>
        </w:rPr>
        <w:t xml:space="preserve"> ، </w:t>
      </w:r>
      <w:r w:rsidRPr="009E25E6">
        <w:rPr>
          <w:rFonts w:cs="B Badr" w:hint="cs"/>
          <w:sz w:val="32"/>
          <w:szCs w:val="32"/>
          <w:rtl/>
          <w:lang w:bidi="ar"/>
        </w:rPr>
        <w:t xml:space="preserve"> یستکشف منه ان دخول اللیل ملازم لرؤیة الکوکب فی السماء و لیس هو الا اشعارا الی ذهاب الحمرة المشرقیة باعتبارعدم کون وقت استتار القرص وقت ظهور الکوکب اذن هذه الروایة تجعل الاعتبار بذهاب الحمرة المشرقیة وان لم ینص فی لفظ الروایة عنوان الحمرة لکن العنوان الوارد فیها یلازم لذهاب الحمرة .</w:t>
      </w:r>
    </w:p>
    <w:p w:rsidR="005B11B5" w:rsidRPr="009E25E6" w:rsidRDefault="005B11B5" w:rsidP="005B11B5">
      <w:pPr>
        <w:pStyle w:val="a6"/>
        <w:bidi/>
        <w:rPr>
          <w:rFonts w:cs="B Badr"/>
          <w:sz w:val="32"/>
          <w:szCs w:val="32"/>
          <w:rtl/>
          <w:lang w:bidi="ar"/>
        </w:rPr>
      </w:pPr>
      <w:r w:rsidRPr="009E25E6">
        <w:rPr>
          <w:rFonts w:cs="B Badr" w:hint="cs"/>
          <w:sz w:val="32"/>
          <w:szCs w:val="32"/>
          <w:rtl/>
          <w:lang w:bidi="ar"/>
        </w:rPr>
        <w:t xml:space="preserve">هل الاستدلال بها تام ام لا ؟ </w:t>
      </w:r>
    </w:p>
    <w:p w:rsidR="005B11B5" w:rsidRPr="009E25E6" w:rsidRDefault="005B11B5" w:rsidP="005B11B5">
      <w:pPr>
        <w:pStyle w:val="a6"/>
        <w:bidi/>
        <w:rPr>
          <w:rFonts w:cs="B Badr"/>
          <w:sz w:val="32"/>
          <w:szCs w:val="32"/>
          <w:rtl/>
          <w:lang w:bidi="ar"/>
        </w:rPr>
      </w:pPr>
      <w:r w:rsidRPr="009E25E6">
        <w:rPr>
          <w:rFonts w:cs="B Badr" w:hint="cs"/>
          <w:sz w:val="32"/>
          <w:szCs w:val="32"/>
          <w:rtl/>
          <w:lang w:bidi="ar"/>
        </w:rPr>
        <w:t>قد اورد فی الاستدلال بها بوجوه  قد ذکرها کلها فی المستمسک .</w:t>
      </w:r>
    </w:p>
    <w:p w:rsidR="005B11B5" w:rsidRPr="009E25E6" w:rsidRDefault="005B11B5" w:rsidP="005B11B5">
      <w:pPr>
        <w:pStyle w:val="a6"/>
        <w:bidi/>
        <w:rPr>
          <w:rFonts w:cs="B Badr"/>
          <w:sz w:val="32"/>
          <w:szCs w:val="32"/>
          <w:rtl/>
          <w:lang w:bidi="ar"/>
        </w:rPr>
      </w:pPr>
      <w:r w:rsidRPr="009E25E6">
        <w:rPr>
          <w:rFonts w:cs="B Badr" w:hint="cs"/>
          <w:sz w:val="32"/>
          <w:szCs w:val="32"/>
          <w:rtl/>
          <w:lang w:bidi="ar"/>
        </w:rPr>
        <w:t xml:space="preserve">الوجه الاول ان الروایة جعلت العبرة برؤیة الکوکب لکنها لا تلازم ذهاب الحمرة المشرقیة اذ رؤیة الکوکب تارة </w:t>
      </w:r>
      <w:r>
        <w:rPr>
          <w:rFonts w:cs="B Badr" w:hint="cs"/>
          <w:sz w:val="32"/>
          <w:szCs w:val="32"/>
          <w:rtl/>
          <w:lang w:bidi="ar"/>
        </w:rPr>
        <w:t>تکون</w:t>
      </w:r>
      <w:r w:rsidRPr="009E25E6">
        <w:rPr>
          <w:rFonts w:cs="B Badr" w:hint="cs"/>
          <w:sz w:val="32"/>
          <w:szCs w:val="32"/>
          <w:rtl/>
          <w:lang w:bidi="ar"/>
        </w:rPr>
        <w:t xml:space="preserve"> قبل الغروب </w:t>
      </w:r>
      <w:r>
        <w:rPr>
          <w:rFonts w:cs="B Badr" w:hint="cs"/>
          <w:sz w:val="32"/>
          <w:szCs w:val="32"/>
          <w:rtl/>
          <w:lang w:bidi="ar"/>
        </w:rPr>
        <w:t>واخری</w:t>
      </w:r>
      <w:r w:rsidRPr="009E25E6">
        <w:rPr>
          <w:rFonts w:cs="B Badr" w:hint="cs"/>
          <w:sz w:val="32"/>
          <w:szCs w:val="32"/>
          <w:rtl/>
          <w:lang w:bidi="ar"/>
        </w:rPr>
        <w:t xml:space="preserve"> مع الغروب و </w:t>
      </w:r>
      <w:r>
        <w:rPr>
          <w:rFonts w:cs="B Badr" w:hint="cs"/>
          <w:sz w:val="32"/>
          <w:szCs w:val="32"/>
          <w:rtl/>
          <w:lang w:bidi="ar"/>
        </w:rPr>
        <w:t>ثالثة</w:t>
      </w:r>
      <w:r w:rsidRPr="009E25E6">
        <w:rPr>
          <w:rFonts w:cs="B Badr" w:hint="cs"/>
          <w:sz w:val="32"/>
          <w:szCs w:val="32"/>
          <w:rtl/>
          <w:lang w:bidi="ar"/>
        </w:rPr>
        <w:t xml:space="preserve"> بعد الغروب و </w:t>
      </w:r>
      <w:r>
        <w:rPr>
          <w:rFonts w:cs="B Badr" w:hint="cs"/>
          <w:sz w:val="32"/>
          <w:szCs w:val="32"/>
          <w:rtl/>
          <w:lang w:bidi="ar"/>
        </w:rPr>
        <w:t>رابعة</w:t>
      </w:r>
      <w:r w:rsidRPr="009E25E6">
        <w:rPr>
          <w:rFonts w:cs="B Badr" w:hint="cs"/>
          <w:sz w:val="32"/>
          <w:szCs w:val="32"/>
          <w:rtl/>
          <w:lang w:bidi="ar"/>
        </w:rPr>
        <w:t xml:space="preserve"> بعد زوال الحمرة </w:t>
      </w:r>
      <w:r w:rsidRPr="009E25E6">
        <w:rPr>
          <w:rFonts w:cs="B Badr" w:hint="cs"/>
          <w:sz w:val="32"/>
          <w:szCs w:val="32"/>
          <w:rtl/>
          <w:lang w:bidi="ar"/>
        </w:rPr>
        <w:lastRenderedPageBreak/>
        <w:t xml:space="preserve">المشرقیة </w:t>
      </w:r>
      <w:r>
        <w:rPr>
          <w:rFonts w:cs="B Badr" w:hint="cs"/>
          <w:sz w:val="32"/>
          <w:szCs w:val="32"/>
          <w:rtl/>
          <w:lang w:bidi="ar"/>
        </w:rPr>
        <w:t xml:space="preserve"> والغالب رؤية الکوکب قبل ذهاب الحمرة بکثير </w:t>
      </w:r>
      <w:r w:rsidRPr="009E25E6">
        <w:rPr>
          <w:rFonts w:cs="B Badr" w:hint="cs"/>
          <w:sz w:val="32"/>
          <w:szCs w:val="32"/>
          <w:rtl/>
          <w:lang w:bidi="ar"/>
        </w:rPr>
        <w:t xml:space="preserve">فلیست رؤیة الکوکب مختصة بحین ذهاب الحمرة المشرقیة فلا یصح الاستدلال بها علی قول المشهور . </w:t>
      </w:r>
    </w:p>
    <w:p w:rsidR="005B11B5" w:rsidRPr="009E25E6" w:rsidRDefault="005B11B5" w:rsidP="005B11B5">
      <w:pPr>
        <w:pStyle w:val="a6"/>
        <w:bidi/>
        <w:rPr>
          <w:rFonts w:cs="B Badr"/>
          <w:sz w:val="32"/>
          <w:szCs w:val="32"/>
          <w:rtl/>
          <w:lang w:bidi="ar"/>
        </w:rPr>
      </w:pPr>
      <w:r w:rsidRPr="009E25E6">
        <w:rPr>
          <w:rFonts w:cs="B Badr" w:hint="cs"/>
          <w:sz w:val="32"/>
          <w:szCs w:val="32"/>
          <w:rtl/>
          <w:lang w:bidi="ar"/>
        </w:rPr>
        <w:t>وقد أضاف السید الحکیم ره قائلا : لو</w:t>
      </w:r>
      <w:r>
        <w:rPr>
          <w:rFonts w:cs="B Badr" w:hint="cs"/>
          <w:sz w:val="32"/>
          <w:szCs w:val="32"/>
          <w:rtl/>
          <w:lang w:bidi="ar"/>
        </w:rPr>
        <w:t xml:space="preserve"> بنينا علی المناط هو الوقت الذي تری الکوکب فيه غالباً  او الوقت الذی تری الکوکب فيه مطلقاً  في ايّ زمان کان  فهذا مخالف للقولين  و رجوع الی قول ثالث  مع </w:t>
      </w:r>
      <w:r w:rsidRPr="009E25E6">
        <w:rPr>
          <w:rFonts w:cs="B Badr" w:hint="cs"/>
          <w:sz w:val="32"/>
          <w:szCs w:val="32"/>
          <w:rtl/>
          <w:lang w:bidi="ar"/>
        </w:rPr>
        <w:t>ان النزاع  کان دائرا بین القولین ای استتار القرص او ذهاب الحمرة المشرقیة فلایتم الاستدلال بها علی مدعی المشهور .</w:t>
      </w:r>
    </w:p>
    <w:p w:rsidR="005B11B5" w:rsidRPr="009E25E6" w:rsidRDefault="005B11B5" w:rsidP="005B11B5">
      <w:pPr>
        <w:pStyle w:val="a6"/>
        <w:bidi/>
        <w:rPr>
          <w:rFonts w:cs="B Badr"/>
          <w:sz w:val="32"/>
          <w:szCs w:val="32"/>
          <w:rtl/>
          <w:lang w:bidi="ar"/>
        </w:rPr>
      </w:pPr>
      <w:r w:rsidRPr="009E25E6">
        <w:rPr>
          <w:rFonts w:cs="B Badr" w:hint="cs"/>
          <w:sz w:val="32"/>
          <w:szCs w:val="32"/>
          <w:rtl/>
          <w:lang w:bidi="ar"/>
        </w:rPr>
        <w:t>الاشکال الثانی ان الروایة کما تشرّع وقتا خاصا کمبدء لوقت المغرب تشرّع وقتا خاصا لمنتهاه و هو غیبة الشفق و من الواضح انه لم یُرد بغیبوبة الشفق منتهی وقت الاجزاء للمغرب بل المراد به اخروقت الفضیلة للمغرب لان اخر وقت المغرب من حیث الاجزاء هو منتصف اللیل و حیث انه لابد من ان یکون مساق الروایة صدرا و ذیلا مساقا واحدا فاذا کان ذیل الروایة ناظرا الی بیان وقت الفضیلة فلابد وان یکون المبدء المذکور فی الصدر</w:t>
      </w:r>
      <w:r>
        <w:rPr>
          <w:rFonts w:cs="B Badr" w:hint="cs"/>
          <w:sz w:val="32"/>
          <w:szCs w:val="32"/>
          <w:rtl/>
          <w:lang w:bidi="ar"/>
        </w:rPr>
        <w:t xml:space="preserve"> ايضا  </w:t>
      </w:r>
      <w:r w:rsidRPr="009E25E6">
        <w:rPr>
          <w:rFonts w:cs="B Badr" w:hint="cs"/>
          <w:sz w:val="32"/>
          <w:szCs w:val="32"/>
          <w:rtl/>
          <w:lang w:bidi="ar"/>
        </w:rPr>
        <w:t xml:space="preserve">ناظرا الی  بیان مبدء وقت الفضیلة ایضا بقرینة وحدة السیاق کما اشیر الیه فی کلمات </w:t>
      </w:r>
      <w:r>
        <w:rPr>
          <w:rFonts w:cs="B Badr" w:hint="cs"/>
          <w:sz w:val="32"/>
          <w:szCs w:val="32"/>
          <w:rtl/>
          <w:lang w:bidi="ar"/>
        </w:rPr>
        <w:t xml:space="preserve">شيخنا الاستاذ </w:t>
      </w:r>
      <w:r w:rsidRPr="009E25E6">
        <w:rPr>
          <w:rFonts w:cs="B Badr" w:hint="cs"/>
          <w:sz w:val="32"/>
          <w:szCs w:val="32"/>
          <w:rtl/>
          <w:lang w:bidi="ar"/>
        </w:rPr>
        <w:t xml:space="preserve"> ره ایضا .</w:t>
      </w:r>
    </w:p>
    <w:p w:rsidR="005B11B5" w:rsidRPr="009E25E6" w:rsidRDefault="005B11B5" w:rsidP="005B11B5">
      <w:pPr>
        <w:pStyle w:val="a6"/>
        <w:bidi/>
        <w:rPr>
          <w:rFonts w:cs="B Badr"/>
          <w:sz w:val="32"/>
          <w:szCs w:val="32"/>
          <w:rtl/>
          <w:lang w:bidi="ar"/>
        </w:rPr>
      </w:pPr>
      <w:r w:rsidRPr="009E25E6">
        <w:rPr>
          <w:rFonts w:cs="B Badr" w:hint="cs"/>
          <w:sz w:val="32"/>
          <w:szCs w:val="32"/>
          <w:rtl/>
          <w:lang w:bidi="ar"/>
        </w:rPr>
        <w:t>الاشکال الثالث الذی ذکره السید الحکیم ره علی الاستدلال بها هو ان هذه الروایة التی تجعل العبرة برؤیة الکوکب فی احراز وقت المغرب تعارض الاخبار التی تدل علی ان الائمة علیهم السلام انکروا علامیة رؤیة الکوکب لوقت المغرب و لهذا السبب لایتم الاستدلال بها للمشهور .</w:t>
      </w:r>
    </w:p>
    <w:p w:rsidR="005B11B5" w:rsidRPr="009E25E6" w:rsidRDefault="005B11B5" w:rsidP="005B11B5">
      <w:pPr>
        <w:pStyle w:val="a6"/>
        <w:bidi/>
        <w:rPr>
          <w:rFonts w:cs="B Badr"/>
          <w:sz w:val="32"/>
          <w:szCs w:val="32"/>
          <w:rtl/>
          <w:lang w:bidi="ar"/>
        </w:rPr>
      </w:pPr>
      <w:r w:rsidRPr="009E25E6">
        <w:rPr>
          <w:rFonts w:cs="B Badr" w:hint="cs"/>
          <w:sz w:val="32"/>
          <w:szCs w:val="32"/>
          <w:rtl/>
          <w:lang w:bidi="ar"/>
        </w:rPr>
        <w:t xml:space="preserve">وتلحق بروایة بکر بن محمد فی الاستدلال بها للمشهور روایة  </w:t>
      </w:r>
      <w:r w:rsidRPr="009E25E6">
        <w:rPr>
          <w:rFonts w:cs="B Badr"/>
          <w:sz w:val="32"/>
          <w:szCs w:val="32"/>
          <w:rtl/>
          <w:lang w:bidi="ar"/>
        </w:rPr>
        <w:t>شِهَابِ‌ بْنِ‌ عَبْدِ رَبِّهِ‌ قَالَ‌: قَالَ‌ أَبُو عَبْدِ اللَّهِ‌ عَلَيْهِ‌ السَّلاَمُ‌: يَا شِهَابُ‌ إِنِّي أُحِبُّ‌ إِذَا صَلَّيْتُ‌ الْمَغْرِبَ‌ أَنْ‌ أَرَى فِي السَّمَاءِ‌ كَوْكَباً.</w:t>
      </w:r>
    </w:p>
    <w:p w:rsidR="005B11B5" w:rsidRPr="009E25E6" w:rsidRDefault="005B11B5" w:rsidP="005B11B5">
      <w:pPr>
        <w:pStyle w:val="a6"/>
        <w:bidi/>
        <w:rPr>
          <w:rFonts w:cs="B Badr"/>
          <w:sz w:val="32"/>
          <w:szCs w:val="32"/>
          <w:lang w:bidi="ar"/>
        </w:rPr>
      </w:pPr>
      <w:r w:rsidRPr="009E25E6">
        <w:rPr>
          <w:rFonts w:cs="B Badr" w:hint="cs"/>
          <w:sz w:val="32"/>
          <w:szCs w:val="32"/>
          <w:rtl/>
          <w:lang w:bidi="ar"/>
        </w:rPr>
        <w:lastRenderedPageBreak/>
        <w:t xml:space="preserve">اما الروایات المعارضة فهی روایة </w:t>
      </w:r>
      <w:r w:rsidRPr="009E25E6">
        <w:rPr>
          <w:rFonts w:cs="B Badr"/>
          <w:sz w:val="32"/>
          <w:szCs w:val="32"/>
          <w:rtl/>
          <w:lang w:bidi="ar"/>
        </w:rPr>
        <w:t>إِبْرَاهِيمَ‌ بْنِ‌ عَبْدِ الْحَمِيدِ عَنِ‌ اَلصَّبَّاحِ‌ بْنِ‌ سَيَابَةَ‌ وَ أَبِي أُسَامَةَ‌ قَالاَ: سَأَلُوا اَلشَّيْخَ‌ عَلَيْهِ‌ السَّلاَمُ‌ عَنِ‌ الْمَغْرِبِ‌ فَقَالَ‌ بَعْضُهُمْ‌ جَعَلَنِيَ‌ اللَّهُ‌ فِدَاكَ‌ نَنْتَظِرُ حَتَّى يَطْلُعَ‌ كَوْكَبٌ‌ فَقَالَ‌ خَطَّابِيَّةٌ‌ إِنَّ‌ جَبْرَئِيلَ‌ نَزَلَ‌ بِهَا عَلَى مُحَمَّدٍ صَلَّى اللَّهُ‌ عَلَيْهِ‌ وَ آلِهِ‌ حِينَ‌ سَقَطَ الْقُرْصُ‌.</w:t>
      </w:r>
      <w:r w:rsidRPr="009E25E6">
        <w:rPr>
          <w:rStyle w:val="a5"/>
          <w:rFonts w:eastAsiaTheme="majorEastAsia" w:cs="B Badr"/>
          <w:sz w:val="32"/>
          <w:szCs w:val="32"/>
          <w:rtl/>
          <w:lang w:bidi="ar"/>
        </w:rPr>
        <w:footnoteReference w:id="7"/>
      </w:r>
    </w:p>
    <w:p w:rsidR="005B11B5" w:rsidRPr="009E25E6" w:rsidRDefault="005B11B5" w:rsidP="005B11B5">
      <w:pPr>
        <w:pStyle w:val="a6"/>
        <w:bidi/>
        <w:rPr>
          <w:rFonts w:cs="B Badr"/>
          <w:sz w:val="32"/>
          <w:szCs w:val="32"/>
          <w:rtl/>
        </w:rPr>
      </w:pPr>
      <w:r w:rsidRPr="009E25E6">
        <w:rPr>
          <w:rFonts w:cs="B Badr" w:hint="cs"/>
          <w:sz w:val="32"/>
          <w:szCs w:val="32"/>
          <w:rtl/>
        </w:rPr>
        <w:t xml:space="preserve">فقال السید الحکیم ره ان روایتی بکر و شهاب تعارضان </w:t>
      </w:r>
      <w:r>
        <w:rPr>
          <w:rFonts w:cs="B Badr" w:hint="cs"/>
          <w:sz w:val="32"/>
          <w:szCs w:val="32"/>
          <w:rtl/>
        </w:rPr>
        <w:t>ب</w:t>
      </w:r>
      <w:r w:rsidRPr="009E25E6">
        <w:rPr>
          <w:rFonts w:cs="B Badr" w:hint="cs"/>
          <w:sz w:val="32"/>
          <w:szCs w:val="32"/>
          <w:rtl/>
        </w:rPr>
        <w:t>روایة</w:t>
      </w:r>
      <w:r>
        <w:rPr>
          <w:rFonts w:cs="B Badr" w:hint="cs"/>
          <w:sz w:val="32"/>
          <w:szCs w:val="32"/>
          <w:rtl/>
        </w:rPr>
        <w:t xml:space="preserve"> الصباح و</w:t>
      </w:r>
      <w:r w:rsidRPr="009E25E6">
        <w:rPr>
          <w:rFonts w:cs="B Badr" w:hint="cs"/>
          <w:sz w:val="32"/>
          <w:szCs w:val="32"/>
          <w:rtl/>
        </w:rPr>
        <w:t xml:space="preserve"> ابی اسامة زید الشّحّام .</w:t>
      </w:r>
    </w:p>
    <w:p w:rsidR="005B11B5" w:rsidRPr="009E25E6" w:rsidRDefault="005B11B5" w:rsidP="005B11B5">
      <w:pPr>
        <w:pStyle w:val="a6"/>
        <w:bidi/>
        <w:rPr>
          <w:rFonts w:cs="B Badr"/>
          <w:sz w:val="32"/>
          <w:szCs w:val="32"/>
          <w:rtl/>
        </w:rPr>
      </w:pPr>
      <w:r w:rsidRPr="009E25E6">
        <w:rPr>
          <w:rFonts w:cs="B Badr" w:hint="cs"/>
          <w:sz w:val="32"/>
          <w:szCs w:val="32"/>
          <w:rtl/>
        </w:rPr>
        <w:t xml:space="preserve"> فهل دعوی المعارضة  تامة او ان</w:t>
      </w:r>
      <w:r>
        <w:rPr>
          <w:rFonts w:cs="B Badr" w:hint="cs"/>
          <w:sz w:val="32"/>
          <w:szCs w:val="32"/>
          <w:rtl/>
        </w:rPr>
        <w:t xml:space="preserve"> ما ذکر في رواية  الصباح  و </w:t>
      </w:r>
      <w:r w:rsidRPr="009E25E6">
        <w:rPr>
          <w:rFonts w:cs="B Badr" w:hint="cs"/>
          <w:sz w:val="32"/>
          <w:szCs w:val="32"/>
          <w:rtl/>
        </w:rPr>
        <w:t>ابی اسامة اشارة الی کوکب خاص یظهر عند الغروب ؟</w:t>
      </w:r>
    </w:p>
    <w:p w:rsidR="005B11B5" w:rsidRPr="009E25E6" w:rsidRDefault="005B11B5" w:rsidP="005B11B5">
      <w:pPr>
        <w:pStyle w:val="a6"/>
        <w:bidi/>
        <w:rPr>
          <w:rFonts w:cs="B Badr"/>
          <w:sz w:val="32"/>
          <w:szCs w:val="32"/>
          <w:rtl/>
        </w:rPr>
      </w:pPr>
      <w:r w:rsidRPr="009E25E6">
        <w:rPr>
          <w:rFonts w:cs="B Badr" w:hint="cs"/>
          <w:sz w:val="32"/>
          <w:szCs w:val="32"/>
          <w:rtl/>
        </w:rPr>
        <w:t xml:space="preserve">هناک روایة اخری موثقة تدل علی ان </w:t>
      </w:r>
      <w:r>
        <w:rPr>
          <w:rFonts w:cs="B Badr" w:hint="cs"/>
          <w:sz w:val="32"/>
          <w:szCs w:val="32"/>
          <w:rtl/>
        </w:rPr>
        <w:t xml:space="preserve">ابا الخطاب </w:t>
      </w:r>
      <w:r w:rsidRPr="009E25E6">
        <w:rPr>
          <w:rFonts w:cs="B Badr" w:hint="cs"/>
          <w:sz w:val="32"/>
          <w:szCs w:val="32"/>
          <w:rtl/>
        </w:rPr>
        <w:t xml:space="preserve"> نسب الی الامام علیه السلام القول بانه یحصل</w:t>
      </w:r>
      <w:r>
        <w:rPr>
          <w:rFonts w:cs="B Badr" w:hint="cs"/>
          <w:sz w:val="32"/>
          <w:szCs w:val="32"/>
          <w:rtl/>
        </w:rPr>
        <w:t xml:space="preserve"> المغرب </w:t>
      </w:r>
      <w:r w:rsidRPr="009E25E6">
        <w:rPr>
          <w:rFonts w:cs="B Badr" w:hint="cs"/>
          <w:sz w:val="32"/>
          <w:szCs w:val="32"/>
          <w:rtl/>
        </w:rPr>
        <w:t xml:space="preserve"> عند رؤیة کوکب خاص فانکره الامام علیه السلام و قال انه کذب  .</w:t>
      </w:r>
    </w:p>
    <w:p w:rsidR="005B11B5" w:rsidRDefault="005B11B5" w:rsidP="005B11B5">
      <w:pPr>
        <w:pStyle w:val="a6"/>
        <w:bidi/>
        <w:rPr>
          <w:rFonts w:cs="B Badr" w:hint="cs"/>
          <w:sz w:val="32"/>
          <w:szCs w:val="32"/>
          <w:rtl/>
          <w:lang w:bidi="ar"/>
        </w:rPr>
      </w:pPr>
      <w:r w:rsidRPr="009E25E6">
        <w:rPr>
          <w:rFonts w:cs="B Badr" w:hint="cs"/>
          <w:sz w:val="32"/>
          <w:szCs w:val="32"/>
          <w:rtl/>
        </w:rPr>
        <w:t xml:space="preserve">و هی  </w:t>
      </w:r>
      <w:r>
        <w:rPr>
          <w:rFonts w:cs="B Badr" w:hint="cs"/>
          <w:sz w:val="32"/>
          <w:szCs w:val="32"/>
          <w:rtl/>
        </w:rPr>
        <w:t>موثق</w:t>
      </w:r>
      <w:r w:rsidRPr="009E25E6">
        <w:rPr>
          <w:rFonts w:cs="B Badr" w:hint="cs"/>
          <w:sz w:val="32"/>
          <w:szCs w:val="32"/>
          <w:rtl/>
        </w:rPr>
        <w:t xml:space="preserve">ة </w:t>
      </w:r>
      <w:r w:rsidRPr="009E25E6">
        <w:rPr>
          <w:rFonts w:cs="B Badr"/>
          <w:sz w:val="32"/>
          <w:szCs w:val="32"/>
          <w:rtl/>
          <w:lang w:bidi="ar"/>
        </w:rPr>
        <w:t>زُرَارَةَ‌ عَنْ‌ أَبِي عَبْدِ اللَّهِ‌ عَلَيْهِ‌ السَّلاَمُ‌ فِي حَدِيثٍ‌ قَالَ‌: أَمَّا أَبُو الْخَطَّابِ‌ فَكَذَبَ‌ وَ قَالَ‌ إِنِّي أَمَرْتُهُ‌ أَنْ‌ لاَ يُصَلِّيَ‌ هُوَ وَ أَصْحَابُهُ‌ الْمَغْرِبَ‌ حَتَّى يَرَوْا كَوْكَبَ‌ كَذَا يُقَالُ‌ لَهُ‌ الْقَيْدَانِيُّ‌ وَ اللَّهِ‌ إِنَّ‌ ذَلِكَ‌ الْكَوْكَبَ‌ مَا أَعْرِفُهُ‌</w:t>
      </w:r>
      <w:r>
        <w:rPr>
          <w:rFonts w:cs="B Badr" w:hint="cs"/>
          <w:sz w:val="32"/>
          <w:szCs w:val="32"/>
          <w:rtl/>
          <w:lang w:bidi="ar"/>
        </w:rPr>
        <w:t xml:space="preserve">  </w:t>
      </w:r>
      <w:r w:rsidRPr="009E25E6">
        <w:rPr>
          <w:rFonts w:cs="B Badr"/>
          <w:sz w:val="32"/>
          <w:szCs w:val="32"/>
          <w:rtl/>
          <w:lang w:bidi="ar"/>
        </w:rPr>
        <w:t>.</w:t>
      </w:r>
      <w:r>
        <w:rPr>
          <w:rStyle w:val="a5"/>
          <w:rFonts w:eastAsiaTheme="majorEastAsia" w:cs="B Badr"/>
          <w:sz w:val="32"/>
          <w:szCs w:val="32"/>
          <w:rtl/>
          <w:lang w:bidi="ar"/>
        </w:rPr>
        <w:footnoteReference w:id="8"/>
      </w:r>
    </w:p>
    <w:p w:rsidR="005B11B5" w:rsidRPr="00575E80" w:rsidRDefault="005B11B5" w:rsidP="005B11B5">
      <w:pPr>
        <w:pStyle w:val="a6"/>
        <w:bidi/>
        <w:rPr>
          <w:rStyle w:val="b"/>
          <w:rFonts w:cs="B Badr"/>
          <w:sz w:val="32"/>
          <w:szCs w:val="32"/>
          <w:rtl/>
          <w:lang w:bidi="ar"/>
        </w:rPr>
      </w:pPr>
      <w:r w:rsidRPr="00633760">
        <w:rPr>
          <w:rStyle w:val="ab"/>
          <w:rFonts w:cs="B Badr" w:hint="cs"/>
          <w:sz w:val="32"/>
          <w:szCs w:val="32"/>
          <w:rtl/>
          <w:lang w:bidi="ar"/>
        </w:rPr>
        <w:t xml:space="preserve"> </w:t>
      </w:r>
      <w:r>
        <w:rPr>
          <w:rStyle w:val="ab"/>
          <w:rFonts w:cs="B Badr" w:hint="cs"/>
          <w:sz w:val="32"/>
          <w:szCs w:val="32"/>
          <w:rtl/>
          <w:lang w:bidi="ar"/>
        </w:rPr>
        <w:t xml:space="preserve">و لذا </w:t>
      </w:r>
      <w:r w:rsidRPr="00575E80">
        <w:rPr>
          <w:rStyle w:val="ab"/>
          <w:rFonts w:cs="B Badr" w:hint="cs"/>
          <w:sz w:val="32"/>
          <w:szCs w:val="32"/>
          <w:rtl/>
          <w:lang w:bidi="ar"/>
        </w:rPr>
        <w:t xml:space="preserve">قال صاحب الوسائل ره </w:t>
      </w:r>
      <w:r>
        <w:rPr>
          <w:rStyle w:val="ab"/>
          <w:rFonts w:cs="B Badr" w:hint="cs"/>
          <w:sz w:val="32"/>
          <w:szCs w:val="32"/>
          <w:rtl/>
          <w:lang w:bidi="ar"/>
        </w:rPr>
        <w:t xml:space="preserve"> ذيل رواية الصباح وابي اسامة </w:t>
      </w:r>
      <w:r w:rsidRPr="00575E80">
        <w:rPr>
          <w:rStyle w:val="ab"/>
          <w:rFonts w:cs="B Badr" w:hint="cs"/>
          <w:sz w:val="32"/>
          <w:szCs w:val="32"/>
          <w:rtl/>
          <w:lang w:bidi="ar"/>
        </w:rPr>
        <w:t xml:space="preserve"> : أ</w:t>
      </w:r>
      <w:r w:rsidRPr="00575E80">
        <w:rPr>
          <w:rStyle w:val="ab"/>
          <w:rFonts w:cs="B Badr"/>
          <w:sz w:val="32"/>
          <w:szCs w:val="32"/>
          <w:rtl/>
          <w:lang w:bidi="ar"/>
        </w:rPr>
        <w:t>قُولُ‌:</w:t>
      </w:r>
      <w:r w:rsidRPr="00575E80">
        <w:rPr>
          <w:rStyle w:val="b"/>
          <w:rFonts w:cs="B Badr"/>
          <w:sz w:val="32"/>
          <w:szCs w:val="32"/>
          <w:rtl/>
          <w:lang w:bidi="ar"/>
        </w:rPr>
        <w:t xml:space="preserve"> مَعْلُومٌ‌ أَنَّهُ‌ بَعْدَ ذَهَابِ‌ الْحُمْرَةِ‌ الْمَشْرِقِيَّةِ‌ إِذَا اتَّفَقَ‌ عَدَمُ‌ رُؤْيَةِ‌ الْكَوْكَبِ‌ لاَ يَجِبُ‌ انْتِظَارُهُ‌ بَلْ‌ لاَ يَجُوزُ وَ أَمَّا مَا تَقَدَّمَ‌ فَقَدْ عَرَفْتَ‌ وَجْهَهُ‌</w:t>
      </w:r>
      <w:r>
        <w:rPr>
          <w:rStyle w:val="b"/>
          <w:rFonts w:cs="B Badr" w:hint="cs"/>
          <w:sz w:val="32"/>
          <w:szCs w:val="32"/>
          <w:rtl/>
          <w:lang w:bidi="ar"/>
        </w:rPr>
        <w:t xml:space="preserve"> </w:t>
      </w:r>
      <w:r w:rsidRPr="00575E80">
        <w:rPr>
          <w:rStyle w:val="b"/>
          <w:rFonts w:cs="B Badr"/>
          <w:sz w:val="32"/>
          <w:szCs w:val="32"/>
          <w:rtl/>
          <w:lang w:bidi="ar"/>
        </w:rPr>
        <w:t xml:space="preserve"> وَ لَعَلَّ‌</w:t>
      </w:r>
      <w:r>
        <w:rPr>
          <w:rStyle w:val="b"/>
          <w:rFonts w:cs="B Badr" w:hint="cs"/>
          <w:sz w:val="32"/>
          <w:szCs w:val="32"/>
          <w:rtl/>
          <w:lang w:bidi="ar"/>
        </w:rPr>
        <w:t xml:space="preserve"> </w:t>
      </w:r>
      <w:r w:rsidRPr="00575E80">
        <w:rPr>
          <w:rStyle w:val="b"/>
          <w:rFonts w:cs="B Badr"/>
          <w:sz w:val="32"/>
          <w:szCs w:val="32"/>
          <w:rtl/>
          <w:lang w:bidi="ar"/>
        </w:rPr>
        <w:t>الْكَوَاكِبَ‌ بِصِيغَةِ‌ الْجَمْعِ‌ هِيَ‌ الْوَاقِعَةُ‌ فِي السُّؤَالِ‌ لِمَا مَضَى وَ يَأْتِي أَوْ لَعَلَّ‌ الْمُرَادَ كَوْكَبٌ‌ خَاصُّ‌ كَمَا يَأْتِي أَيْضاً</w:t>
      </w:r>
      <w:r>
        <w:rPr>
          <w:rStyle w:val="b"/>
          <w:rFonts w:cs="B Badr" w:hint="cs"/>
          <w:sz w:val="32"/>
          <w:szCs w:val="32"/>
          <w:rtl/>
          <w:lang w:bidi="ar"/>
        </w:rPr>
        <w:t xml:space="preserve"> .</w:t>
      </w:r>
    </w:p>
    <w:p w:rsidR="005B11B5" w:rsidRPr="00575E80" w:rsidRDefault="005B11B5" w:rsidP="005B11B5">
      <w:pPr>
        <w:pStyle w:val="a6"/>
        <w:bidi/>
        <w:rPr>
          <w:rStyle w:val="b"/>
          <w:rFonts w:cs="B Badr"/>
          <w:sz w:val="32"/>
          <w:szCs w:val="32"/>
          <w:rtl/>
          <w:lang w:bidi="ar"/>
        </w:rPr>
      </w:pPr>
      <w:r w:rsidRPr="00575E80">
        <w:rPr>
          <w:rStyle w:val="b"/>
          <w:rFonts w:cs="B Badr" w:hint="cs"/>
          <w:sz w:val="32"/>
          <w:szCs w:val="32"/>
          <w:rtl/>
          <w:lang w:bidi="ar"/>
        </w:rPr>
        <w:t xml:space="preserve">هذه </w:t>
      </w:r>
      <w:r>
        <w:rPr>
          <w:rStyle w:val="b"/>
          <w:rFonts w:cs="B Badr" w:hint="cs"/>
          <w:sz w:val="32"/>
          <w:szCs w:val="32"/>
          <w:rtl/>
          <w:lang w:bidi="ar"/>
        </w:rPr>
        <w:t xml:space="preserve"> هي </w:t>
      </w:r>
      <w:r w:rsidRPr="00575E80">
        <w:rPr>
          <w:rStyle w:val="b"/>
          <w:rFonts w:cs="B Badr" w:hint="cs"/>
          <w:sz w:val="32"/>
          <w:szCs w:val="32"/>
          <w:rtl/>
          <w:lang w:bidi="ar"/>
        </w:rPr>
        <w:t>الاشکالات الثلاثة علی الاستدلال ب</w:t>
      </w:r>
      <w:r>
        <w:rPr>
          <w:rStyle w:val="b"/>
          <w:rFonts w:cs="B Badr" w:hint="cs"/>
          <w:sz w:val="32"/>
          <w:szCs w:val="32"/>
          <w:rtl/>
          <w:lang w:bidi="ar"/>
        </w:rPr>
        <w:t>رو</w:t>
      </w:r>
      <w:r w:rsidRPr="00575E80">
        <w:rPr>
          <w:rStyle w:val="b"/>
          <w:rFonts w:cs="B Badr" w:hint="cs"/>
          <w:sz w:val="32"/>
          <w:szCs w:val="32"/>
          <w:rtl/>
          <w:lang w:bidi="ar"/>
        </w:rPr>
        <w:t>ا</w:t>
      </w:r>
      <w:r>
        <w:rPr>
          <w:rStyle w:val="b"/>
          <w:rFonts w:cs="B Badr" w:hint="cs"/>
          <w:sz w:val="32"/>
          <w:szCs w:val="32"/>
          <w:rtl/>
          <w:lang w:bidi="ar"/>
        </w:rPr>
        <w:t>ية بکر بن محمد</w:t>
      </w:r>
      <w:r w:rsidRPr="00575E80">
        <w:rPr>
          <w:rStyle w:val="b"/>
          <w:rFonts w:cs="B Badr" w:hint="cs"/>
          <w:sz w:val="32"/>
          <w:szCs w:val="32"/>
          <w:rtl/>
          <w:lang w:bidi="ar"/>
        </w:rPr>
        <w:t xml:space="preserve"> ل</w:t>
      </w:r>
      <w:r w:rsidRPr="00575E80">
        <w:rPr>
          <w:rStyle w:val="b"/>
          <w:rFonts w:cs="B Badr" w:hint="cs"/>
          <w:sz w:val="32"/>
          <w:szCs w:val="32"/>
          <w:rtl/>
        </w:rPr>
        <w:t>صالح ا</w:t>
      </w:r>
      <w:r w:rsidRPr="00575E80">
        <w:rPr>
          <w:rStyle w:val="b"/>
          <w:rFonts w:cs="B Badr" w:hint="cs"/>
          <w:sz w:val="32"/>
          <w:szCs w:val="32"/>
          <w:rtl/>
          <w:lang w:bidi="ar"/>
        </w:rPr>
        <w:t xml:space="preserve">لمشهور هل هذه الاشکالات الثلاثة تامة ام لا ؟ </w:t>
      </w:r>
    </w:p>
    <w:p w:rsidR="005B11B5" w:rsidRPr="00575E80" w:rsidRDefault="005B11B5" w:rsidP="005B11B5">
      <w:pPr>
        <w:pStyle w:val="a6"/>
        <w:bidi/>
        <w:rPr>
          <w:rStyle w:val="b"/>
          <w:rFonts w:cs="B Badr" w:hint="cs"/>
          <w:sz w:val="32"/>
          <w:szCs w:val="32"/>
          <w:rtl/>
        </w:rPr>
      </w:pPr>
      <w:r w:rsidRPr="00575E80">
        <w:rPr>
          <w:rStyle w:val="b"/>
          <w:rFonts w:cs="B Badr" w:hint="cs"/>
          <w:sz w:val="32"/>
          <w:szCs w:val="32"/>
          <w:rtl/>
          <w:lang w:bidi="ar"/>
        </w:rPr>
        <w:lastRenderedPageBreak/>
        <w:t xml:space="preserve">اما الاشکال الاول من عدم الملازمة بینهما فیمکن الجواب عنه بان العنوان الوارد فی الروایة لو کان عنوانا مطلقا  ـ ای کون مجرد رؤیة الکوکب علامة ًعلی الغروب ـ لکان انکار الملازمة بینهما من قبل السید الحکیم ره و السید الخوئی ره تاما لکن حیث ان الروایة تتضمن علی استشهاد الامام علیه السلام بالایة الکریمة «لما جنّ علیه اللیل </w:t>
      </w:r>
      <w:r>
        <w:rPr>
          <w:rStyle w:val="b"/>
          <w:rFonts w:cs="B Badr" w:hint="cs"/>
          <w:sz w:val="32"/>
          <w:szCs w:val="32"/>
          <w:rtl/>
          <w:lang w:bidi="ar"/>
        </w:rPr>
        <w:t>» ف</w:t>
      </w:r>
      <w:r w:rsidRPr="00575E80">
        <w:rPr>
          <w:rStyle w:val="b"/>
          <w:rFonts w:cs="B Badr" w:hint="cs"/>
          <w:sz w:val="32"/>
          <w:szCs w:val="32"/>
          <w:rtl/>
          <w:lang w:bidi="ar"/>
        </w:rPr>
        <w:t xml:space="preserve">لم یقتصر فیها علی مجرد عنوان رؤیة الکوکب بل </w:t>
      </w:r>
      <w:r>
        <w:rPr>
          <w:rStyle w:val="b"/>
          <w:rFonts w:cs="B Badr" w:hint="cs"/>
          <w:sz w:val="32"/>
          <w:szCs w:val="32"/>
          <w:rtl/>
          <w:lang w:bidi="ar"/>
        </w:rPr>
        <w:t xml:space="preserve">المذکور فيها قبل رؤية الکوکب </w:t>
      </w:r>
      <w:r w:rsidRPr="00575E80">
        <w:rPr>
          <w:rStyle w:val="b"/>
          <w:rFonts w:cs="B Badr" w:hint="cs"/>
          <w:sz w:val="32"/>
          <w:szCs w:val="32"/>
          <w:rtl/>
          <w:lang w:bidi="ar"/>
        </w:rPr>
        <w:t xml:space="preserve"> عنوان « جنّ علیه اللیل » و هو مشیر الی بدوّ ظلمة اللیل </w:t>
      </w:r>
      <w:r>
        <w:rPr>
          <w:rStyle w:val="b"/>
          <w:rFonts w:cs="B Badr" w:hint="cs"/>
          <w:sz w:val="32"/>
          <w:szCs w:val="32"/>
          <w:rtl/>
          <w:lang w:bidi="ar"/>
        </w:rPr>
        <w:t>فيکون المراد</w:t>
      </w:r>
      <w:r w:rsidRPr="00575E80">
        <w:rPr>
          <w:rStyle w:val="b"/>
          <w:rFonts w:cs="B Badr" w:hint="cs"/>
          <w:sz w:val="32"/>
          <w:szCs w:val="32"/>
          <w:rtl/>
          <w:lang w:bidi="ar"/>
        </w:rPr>
        <w:t xml:space="preserve"> الرؤیة التی تکون بعد ان جنّ علیه اللیل فبالنسبة الی هذا القسم من الرؤیة توجد الملازمة بین رؤیة هذا الکوکب الذی ظهر بعد ما جنّ اللیل و بین ذهاب الحمرة المشرقیة . </w:t>
      </w:r>
    </w:p>
    <w:p w:rsidR="005B11B5" w:rsidRDefault="005B11B5" w:rsidP="005B11B5">
      <w:pPr>
        <w:pStyle w:val="a6"/>
        <w:bidi/>
      </w:pPr>
      <w:r w:rsidRPr="00575E80">
        <w:rPr>
          <w:rStyle w:val="b"/>
          <w:rFonts w:cs="B Badr" w:hint="cs"/>
          <w:sz w:val="32"/>
          <w:szCs w:val="32"/>
          <w:rtl/>
          <w:lang w:bidi="ar"/>
        </w:rPr>
        <w:t xml:space="preserve">و صلّی الله علی محمّد واله الطاهرین </w:t>
      </w:r>
      <w:r>
        <w:rPr>
          <w:rFonts w:hint="cs"/>
          <w:sz w:val="36"/>
          <w:szCs w:val="36"/>
          <w:rtl/>
        </w:rPr>
        <w:t xml:space="preserve"> </w:t>
      </w:r>
    </w:p>
    <w:p w:rsidR="00D27461" w:rsidRDefault="00D27461"/>
    <w:sectPr w:rsidR="00D27461" w:rsidSect="00222135">
      <w:headerReference w:type="default" r:id="rId7"/>
      <w:pgSz w:w="11906" w:h="16838"/>
      <w:pgMar w:top="1440" w:right="1440" w:bottom="1440" w:left="144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B45" w:rsidRDefault="00746B45" w:rsidP="00961CFA">
      <w:pPr>
        <w:spacing w:after="0" w:line="240" w:lineRule="auto"/>
      </w:pPr>
      <w:r>
        <w:separator/>
      </w:r>
    </w:p>
  </w:endnote>
  <w:endnote w:type="continuationSeparator" w:id="0">
    <w:p w:rsidR="00746B45" w:rsidRDefault="00746B45" w:rsidP="00961C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Aldhabi">
    <w:panose1 w:val="01000000000000000000"/>
    <w:charset w:val="00"/>
    <w:family w:val="auto"/>
    <w:pitch w:val="variable"/>
    <w:sig w:usb0="80002007" w:usb1="80000000" w:usb2="00000008" w:usb3="00000000" w:csb0="00000041" w:csb1="00000000"/>
  </w:font>
  <w:font w:name="B Badr">
    <w:panose1 w:val="00000400000000000000"/>
    <w:charset w:val="B2"/>
    <w:family w:val="auto"/>
    <w:pitch w:val="variable"/>
    <w:sig w:usb0="00002001" w:usb1="80000000" w:usb2="00000008" w:usb3="00000000" w:csb0="00000040" w:csb1="00000000"/>
  </w:font>
  <w:font w:name="NoorLotus">
    <w:altName w:val="Courier New"/>
    <w:panose1 w:val="00000000000000000000"/>
    <w:charset w:val="00"/>
    <w:family w:val="auto"/>
    <w:pitch w:val="variable"/>
    <w:sig w:usb0="80002007" w:usb1="80002000" w:usb2="00000008" w:usb3="00000000" w:csb0="0000004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B45" w:rsidRDefault="00746B45" w:rsidP="00961CFA">
      <w:pPr>
        <w:spacing w:after="0" w:line="240" w:lineRule="auto"/>
      </w:pPr>
      <w:r>
        <w:separator/>
      </w:r>
    </w:p>
  </w:footnote>
  <w:footnote w:type="continuationSeparator" w:id="0">
    <w:p w:rsidR="00746B45" w:rsidRDefault="00746B45" w:rsidP="00961CFA">
      <w:pPr>
        <w:spacing w:after="0" w:line="240" w:lineRule="auto"/>
      </w:pPr>
      <w:r>
        <w:continuationSeparator/>
      </w:r>
    </w:p>
  </w:footnote>
  <w:footnote w:id="1">
    <w:p w:rsidR="005B11B5" w:rsidRPr="005B11B5" w:rsidRDefault="005B11B5" w:rsidP="005B11B5">
      <w:pPr>
        <w:pStyle w:val="a3"/>
        <w:rPr>
          <w:rFonts w:cs="B Badr"/>
          <w:rtl/>
          <w:lang w:bidi="fa-IR"/>
        </w:rPr>
      </w:pPr>
      <w:r w:rsidRPr="005B11B5">
        <w:rPr>
          <w:rFonts w:cs="B Badr" w:hint="cs"/>
          <w:rtl/>
        </w:rPr>
        <w:t xml:space="preserve"> ـ الوسائل ابواب المواقیت ب16ح</w:t>
      </w:r>
      <w:r>
        <w:rPr>
          <w:rFonts w:cs="B Badr" w:hint="cs"/>
          <w:rtl/>
        </w:rPr>
        <w:t xml:space="preserve">1 -  </w:t>
      </w:r>
      <w:r w:rsidRPr="005B11B5">
        <w:rPr>
          <w:rStyle w:val="a5"/>
          <w:rFonts w:cs="B Badr"/>
        </w:rPr>
        <w:footnoteRef/>
      </w:r>
      <w:r w:rsidRPr="005B11B5">
        <w:rPr>
          <w:rFonts w:cs="B Badr"/>
        </w:rPr>
        <w:t xml:space="preserve"> </w:t>
      </w:r>
    </w:p>
  </w:footnote>
  <w:footnote w:id="2">
    <w:p w:rsidR="005B11B5" w:rsidRPr="005B11B5" w:rsidRDefault="005B11B5" w:rsidP="005B11B5">
      <w:pPr>
        <w:pStyle w:val="a3"/>
        <w:rPr>
          <w:rFonts w:cs="B Badr" w:hint="cs"/>
          <w:rtl/>
          <w:lang w:bidi="fa-IR"/>
        </w:rPr>
      </w:pPr>
      <w:r w:rsidRPr="005B11B5">
        <w:rPr>
          <w:rFonts w:cs="B Badr" w:hint="cs"/>
          <w:rtl/>
        </w:rPr>
        <w:t xml:space="preserve"> </w:t>
      </w:r>
      <w:r w:rsidRPr="005B11B5">
        <w:rPr>
          <w:rFonts w:cs="B Badr" w:hint="cs"/>
          <w:rtl/>
        </w:rPr>
        <w:t>ـ نفس المصدر ح3</w:t>
      </w:r>
      <w:r>
        <w:rPr>
          <w:rFonts w:cs="B Badr" w:hint="cs"/>
          <w:rtl/>
        </w:rPr>
        <w:t xml:space="preserve"> -</w:t>
      </w:r>
      <w:r w:rsidRPr="005B11B5">
        <w:rPr>
          <w:rStyle w:val="a5"/>
          <w:rFonts w:cs="B Badr"/>
        </w:rPr>
        <w:footnoteRef/>
      </w:r>
      <w:r w:rsidRPr="005B11B5">
        <w:rPr>
          <w:rFonts w:cs="B Badr"/>
        </w:rPr>
        <w:t xml:space="preserve"> </w:t>
      </w:r>
    </w:p>
  </w:footnote>
  <w:footnote w:id="3">
    <w:p w:rsidR="005B11B5" w:rsidRPr="005B11B5" w:rsidRDefault="005B11B5" w:rsidP="005B11B5">
      <w:pPr>
        <w:pStyle w:val="a3"/>
        <w:rPr>
          <w:rFonts w:cs="B Badr"/>
          <w:rtl/>
          <w:lang w:bidi="fa-IR"/>
        </w:rPr>
      </w:pPr>
      <w:r w:rsidRPr="005B11B5">
        <w:rPr>
          <w:rFonts w:cs="B Badr" w:hint="cs"/>
          <w:rtl/>
        </w:rPr>
        <w:t xml:space="preserve"> </w:t>
      </w:r>
      <w:r w:rsidRPr="005B11B5">
        <w:rPr>
          <w:rFonts w:cs="B Badr" w:hint="cs"/>
          <w:rtl/>
        </w:rPr>
        <w:t>ـ نفس المصدر ح4</w:t>
      </w:r>
      <w:r>
        <w:rPr>
          <w:rFonts w:cs="B Badr" w:hint="cs"/>
          <w:rtl/>
        </w:rPr>
        <w:t xml:space="preserve">  -</w:t>
      </w:r>
      <w:r w:rsidRPr="005B11B5">
        <w:rPr>
          <w:rStyle w:val="a5"/>
          <w:rFonts w:cs="B Badr"/>
        </w:rPr>
        <w:footnoteRef/>
      </w:r>
      <w:r w:rsidRPr="005B11B5">
        <w:rPr>
          <w:rFonts w:cs="B Badr"/>
        </w:rPr>
        <w:t xml:space="preserve"> </w:t>
      </w:r>
    </w:p>
  </w:footnote>
  <w:footnote w:id="4">
    <w:p w:rsidR="005B11B5" w:rsidRPr="005B11B5" w:rsidRDefault="005B11B5" w:rsidP="005B11B5">
      <w:pPr>
        <w:pStyle w:val="a3"/>
        <w:rPr>
          <w:rFonts w:cs="B Badr"/>
          <w:lang w:bidi="fa-IR"/>
        </w:rPr>
      </w:pPr>
      <w:r w:rsidRPr="005B11B5">
        <w:rPr>
          <w:rFonts w:cs="B Badr" w:hint="cs"/>
          <w:rtl/>
        </w:rPr>
        <w:t>ـ الوسائل ابواب المواقیت ب16ح6</w:t>
      </w:r>
      <w:r>
        <w:rPr>
          <w:rFonts w:cs="B Badr" w:hint="cs"/>
          <w:rtl/>
        </w:rPr>
        <w:t xml:space="preserve">  -</w:t>
      </w:r>
      <w:r w:rsidRPr="005B11B5">
        <w:rPr>
          <w:rStyle w:val="a5"/>
          <w:rFonts w:cs="B Badr"/>
        </w:rPr>
        <w:footnoteRef/>
      </w:r>
      <w:r w:rsidRPr="005B11B5">
        <w:rPr>
          <w:rFonts w:cs="B Badr"/>
        </w:rPr>
        <w:t xml:space="preserve"> </w:t>
      </w:r>
    </w:p>
  </w:footnote>
  <w:footnote w:id="5">
    <w:p w:rsidR="005B11B5" w:rsidRPr="005B11B5" w:rsidRDefault="005B11B5" w:rsidP="005B11B5">
      <w:pPr>
        <w:pStyle w:val="a3"/>
        <w:jc w:val="left"/>
        <w:rPr>
          <w:rFonts w:cs="B Badr" w:hint="cs"/>
          <w:rtl/>
          <w:lang w:bidi="fa-IR"/>
        </w:rPr>
      </w:pPr>
      <w:r w:rsidRPr="005B11B5">
        <w:rPr>
          <w:rStyle w:val="a5"/>
          <w:rFonts w:cs="B Badr"/>
        </w:rPr>
        <w:footnoteRef/>
      </w:r>
      <w:r w:rsidRPr="005B11B5">
        <w:rPr>
          <w:rFonts w:ascii="Times New Roman" w:hAnsi="Times New Roman" w:cs="Times New Roman" w:hint="cs"/>
          <w:rtl/>
          <w:lang w:bidi="fa-IR"/>
        </w:rPr>
        <w:t> </w:t>
      </w:r>
      <w:r w:rsidRPr="005B11B5">
        <w:rPr>
          <w:rStyle w:val="q"/>
          <w:rFonts w:cs="B Badr" w:hint="cs"/>
          <w:rtl/>
          <w:lang w:bidi="fa-IR"/>
        </w:rPr>
        <w:t xml:space="preserve">  </w:t>
      </w:r>
      <w:r w:rsidRPr="005B11B5">
        <w:rPr>
          <w:rStyle w:val="q"/>
          <w:rFonts w:cs="B Badr" w:hint="cs"/>
          <w:rtl/>
          <w:lang w:bidi="fa-IR"/>
        </w:rPr>
        <w:t>-</w:t>
      </w:r>
      <w:r w:rsidRPr="005B11B5">
        <w:rPr>
          <w:rStyle w:val="q"/>
          <w:rFonts w:cs="B Badr"/>
          <w:rtl/>
          <w:lang w:bidi="fa-IR"/>
        </w:rPr>
        <w:t>الأنعام</w:t>
      </w:r>
      <w:r w:rsidRPr="005B11B5">
        <w:rPr>
          <w:rFonts w:cs="B Badr"/>
          <w:rtl/>
          <w:lang w:bidi="fa-IR"/>
        </w:rPr>
        <w:t xml:space="preserve"> ٦-٧٦.</w:t>
      </w:r>
    </w:p>
  </w:footnote>
  <w:footnote w:id="6">
    <w:p w:rsidR="005B11B5" w:rsidRPr="005B11B5" w:rsidRDefault="005B11B5" w:rsidP="005B11B5">
      <w:pPr>
        <w:pStyle w:val="a3"/>
        <w:rPr>
          <w:rFonts w:cs="B Badr"/>
          <w:rtl/>
          <w:lang w:bidi="fa-IR"/>
        </w:rPr>
      </w:pPr>
      <w:r w:rsidRPr="005B11B5">
        <w:rPr>
          <w:rFonts w:cs="B Badr" w:hint="cs"/>
          <w:rtl/>
        </w:rPr>
        <w:t xml:space="preserve"> </w:t>
      </w:r>
      <w:r w:rsidRPr="005B11B5">
        <w:rPr>
          <w:rFonts w:cs="B Badr" w:hint="cs"/>
          <w:rtl/>
        </w:rPr>
        <w:t>ـ الوسائل ابواب اللمواقیت  ب16ح6</w:t>
      </w:r>
      <w:r w:rsidRPr="005B11B5">
        <w:rPr>
          <w:rStyle w:val="a5"/>
          <w:rFonts w:cs="B Badr"/>
        </w:rPr>
        <w:footnoteRef/>
      </w:r>
      <w:r>
        <w:rPr>
          <w:rFonts w:cs="B Badr"/>
        </w:rPr>
        <w:t xml:space="preserve">     </w:t>
      </w:r>
      <w:r>
        <w:rPr>
          <w:rFonts w:cs="B Badr"/>
          <w:lang w:bidi="fa-IR"/>
        </w:rPr>
        <w:t xml:space="preserve">-    </w:t>
      </w:r>
    </w:p>
  </w:footnote>
  <w:footnote w:id="7">
    <w:p w:rsidR="005B11B5" w:rsidRPr="005B11B5" w:rsidRDefault="005B11B5" w:rsidP="005B11B5">
      <w:pPr>
        <w:pStyle w:val="a3"/>
        <w:rPr>
          <w:rFonts w:cs="B Badr"/>
          <w:lang w:bidi="fa-IR"/>
        </w:rPr>
      </w:pPr>
      <w:r w:rsidRPr="005B11B5">
        <w:rPr>
          <w:rFonts w:cs="B Badr" w:hint="cs"/>
          <w:rtl/>
        </w:rPr>
        <w:t xml:space="preserve"> </w:t>
      </w:r>
      <w:r w:rsidRPr="005B11B5">
        <w:rPr>
          <w:rFonts w:cs="B Badr" w:hint="cs"/>
          <w:rtl/>
        </w:rPr>
        <w:t>ـ الوسائل ابواب المواقیت ب18ح16</w:t>
      </w:r>
      <w:r>
        <w:rPr>
          <w:rFonts w:cs="B Badr" w:hint="cs"/>
          <w:rtl/>
        </w:rPr>
        <w:t xml:space="preserve">  -</w:t>
      </w:r>
      <w:r w:rsidRPr="005B11B5">
        <w:rPr>
          <w:rStyle w:val="a5"/>
          <w:rFonts w:cs="B Badr"/>
        </w:rPr>
        <w:footnoteRef/>
      </w:r>
      <w:r w:rsidRPr="005B11B5">
        <w:rPr>
          <w:rFonts w:cs="B Badr"/>
        </w:rPr>
        <w:t xml:space="preserve"> </w:t>
      </w:r>
    </w:p>
  </w:footnote>
  <w:footnote w:id="8">
    <w:p w:rsidR="005B11B5" w:rsidRPr="005B11B5" w:rsidRDefault="005B11B5" w:rsidP="005B11B5">
      <w:pPr>
        <w:pStyle w:val="a3"/>
        <w:rPr>
          <w:rFonts w:cs="B Badr" w:hint="cs"/>
          <w:rtl/>
          <w:lang w:bidi="fa-IR"/>
        </w:rPr>
      </w:pPr>
      <w:r w:rsidRPr="005B11B5">
        <w:rPr>
          <w:rStyle w:val="a5"/>
          <w:rFonts w:cs="B Badr"/>
        </w:rPr>
        <w:footnoteRef/>
      </w:r>
      <w:r w:rsidRPr="005B11B5">
        <w:rPr>
          <w:rFonts w:cs="B Badr"/>
        </w:rPr>
        <w:t xml:space="preserve"> </w:t>
      </w:r>
      <w:r w:rsidRPr="005B11B5">
        <w:rPr>
          <w:rFonts w:cs="B Badr" w:hint="cs"/>
          <w:rtl/>
          <w:lang w:bidi="fa-IR"/>
        </w:rPr>
        <w:t>- ب18 من ابواب المواقيت ح23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1775698"/>
      <w:docPartObj>
        <w:docPartGallery w:val="Page Numbers (Top of Page)"/>
        <w:docPartUnique/>
      </w:docPartObj>
    </w:sdtPr>
    <w:sdtContent>
      <w:p w:rsidR="00961CFA" w:rsidRDefault="00961CFA">
        <w:pPr>
          <w:pStyle w:val="a7"/>
          <w:jc w:val="right"/>
        </w:pPr>
        <w:r>
          <w:fldChar w:fldCharType="begin"/>
        </w:r>
        <w:r>
          <w:instrText>PAGE   \* MERGEFORMAT</w:instrText>
        </w:r>
        <w:r>
          <w:fldChar w:fldCharType="separate"/>
        </w:r>
        <w:r w:rsidR="005B11B5" w:rsidRPr="005B11B5">
          <w:rPr>
            <w:noProof/>
            <w:rtl/>
            <w:lang w:val="fa-IR"/>
          </w:rPr>
          <w:t>1</w:t>
        </w:r>
        <w:r>
          <w:rPr>
            <w:noProof/>
          </w:rPr>
          <w:fldChar w:fldCharType="end"/>
        </w:r>
      </w:p>
    </w:sdtContent>
  </w:sdt>
  <w:p w:rsidR="00961CFA" w:rsidRDefault="00961CFA">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CFA"/>
    <w:rsid w:val="00222135"/>
    <w:rsid w:val="005B11B5"/>
    <w:rsid w:val="00746B45"/>
    <w:rsid w:val="00961CFA"/>
    <w:rsid w:val="00D27461"/>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CFA"/>
    <w:pPr>
      <w:bidi/>
    </w:pPr>
  </w:style>
  <w:style w:type="paragraph" w:styleId="1">
    <w:name w:val="heading 1"/>
    <w:basedOn w:val="a"/>
    <w:next w:val="a"/>
    <w:link w:val="10"/>
    <w:uiPriority w:val="9"/>
    <w:qFormat/>
    <w:rsid w:val="00961C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61C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61C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961CFA"/>
    <w:rPr>
      <w:rFonts w:asciiTheme="majorHAnsi" w:eastAsiaTheme="majorEastAsia" w:hAnsiTheme="majorHAnsi" w:cstheme="majorBidi"/>
      <w:b/>
      <w:bCs/>
      <w:color w:val="365F91" w:themeColor="accent1" w:themeShade="BF"/>
      <w:sz w:val="28"/>
      <w:szCs w:val="28"/>
    </w:rPr>
  </w:style>
  <w:style w:type="character" w:customStyle="1" w:styleId="20">
    <w:name w:val="عنوان 2 نویسه"/>
    <w:basedOn w:val="a0"/>
    <w:link w:val="2"/>
    <w:rsid w:val="00961CFA"/>
    <w:rPr>
      <w:rFonts w:asciiTheme="majorHAnsi" w:eastAsiaTheme="majorEastAsia" w:hAnsiTheme="majorHAnsi" w:cstheme="majorBidi"/>
      <w:b/>
      <w:bCs/>
      <w:color w:val="4F81BD" w:themeColor="accent1"/>
      <w:sz w:val="26"/>
      <w:szCs w:val="26"/>
    </w:rPr>
  </w:style>
  <w:style w:type="character" w:customStyle="1" w:styleId="30">
    <w:name w:val="عنوان 3 نویسه"/>
    <w:basedOn w:val="a0"/>
    <w:link w:val="3"/>
    <w:rsid w:val="00961CFA"/>
    <w:rPr>
      <w:rFonts w:asciiTheme="majorHAnsi" w:eastAsiaTheme="majorEastAsia" w:hAnsiTheme="majorHAnsi" w:cstheme="majorBidi"/>
      <w:b/>
      <w:bCs/>
      <w:color w:val="4F81BD" w:themeColor="accent1"/>
    </w:rPr>
  </w:style>
  <w:style w:type="paragraph" w:styleId="a3">
    <w:name w:val="footnote text"/>
    <w:basedOn w:val="a"/>
    <w:link w:val="a4"/>
    <w:uiPriority w:val="99"/>
    <w:semiHidden/>
    <w:unhideWhenUsed/>
    <w:rsid w:val="00961CFA"/>
    <w:pPr>
      <w:spacing w:after="0" w:line="240" w:lineRule="auto"/>
      <w:jc w:val="both"/>
    </w:pPr>
    <w:rPr>
      <w:rFonts w:ascii="Aldhabi" w:hAnsi="Aldhabi" w:cs="Aldhabi"/>
      <w:sz w:val="20"/>
      <w:szCs w:val="20"/>
      <w:lang w:bidi="ar-SA"/>
    </w:rPr>
  </w:style>
  <w:style w:type="character" w:customStyle="1" w:styleId="a4">
    <w:name w:val="متن پاورقی نویسه"/>
    <w:basedOn w:val="a0"/>
    <w:link w:val="a3"/>
    <w:uiPriority w:val="99"/>
    <w:semiHidden/>
    <w:rsid w:val="00961CFA"/>
    <w:rPr>
      <w:rFonts w:ascii="Aldhabi" w:hAnsi="Aldhabi" w:cs="Aldhabi"/>
      <w:sz w:val="20"/>
      <w:szCs w:val="20"/>
      <w:lang w:bidi="ar-SA"/>
    </w:rPr>
  </w:style>
  <w:style w:type="character" w:styleId="a5">
    <w:name w:val="footnote reference"/>
    <w:basedOn w:val="a0"/>
    <w:uiPriority w:val="99"/>
    <w:semiHidden/>
    <w:unhideWhenUsed/>
    <w:rsid w:val="00961CFA"/>
    <w:rPr>
      <w:vertAlign w:val="superscript"/>
    </w:rPr>
  </w:style>
  <w:style w:type="paragraph" w:styleId="a6">
    <w:name w:val="Normal (Web)"/>
    <w:basedOn w:val="a"/>
    <w:uiPriority w:val="99"/>
    <w:unhideWhenUsed/>
    <w:rsid w:val="00961CF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961CFA"/>
    <w:pPr>
      <w:tabs>
        <w:tab w:val="center" w:pos="4513"/>
        <w:tab w:val="right" w:pos="9026"/>
      </w:tabs>
      <w:spacing w:after="0" w:line="240" w:lineRule="auto"/>
    </w:pPr>
  </w:style>
  <w:style w:type="character" w:customStyle="1" w:styleId="a8">
    <w:name w:val="سرصفحه نویسه"/>
    <w:basedOn w:val="a0"/>
    <w:link w:val="a7"/>
    <w:uiPriority w:val="99"/>
    <w:rsid w:val="00961CFA"/>
  </w:style>
  <w:style w:type="paragraph" w:styleId="a9">
    <w:name w:val="footer"/>
    <w:basedOn w:val="a"/>
    <w:link w:val="aa"/>
    <w:uiPriority w:val="99"/>
    <w:unhideWhenUsed/>
    <w:rsid w:val="00961CFA"/>
    <w:pPr>
      <w:tabs>
        <w:tab w:val="center" w:pos="4513"/>
        <w:tab w:val="right" w:pos="9026"/>
      </w:tabs>
      <w:spacing w:after="0" w:line="240" w:lineRule="auto"/>
    </w:pPr>
  </w:style>
  <w:style w:type="character" w:customStyle="1" w:styleId="aa">
    <w:name w:val="پانویس نویسه"/>
    <w:basedOn w:val="a0"/>
    <w:link w:val="a9"/>
    <w:uiPriority w:val="99"/>
    <w:rsid w:val="00961CFA"/>
  </w:style>
  <w:style w:type="character" w:customStyle="1" w:styleId="f">
    <w:name w:val="f"/>
    <w:basedOn w:val="a0"/>
    <w:rsid w:val="005B11B5"/>
  </w:style>
  <w:style w:type="character" w:customStyle="1" w:styleId="ab">
    <w:name w:val="a"/>
    <w:basedOn w:val="a0"/>
    <w:rsid w:val="005B11B5"/>
  </w:style>
  <w:style w:type="character" w:customStyle="1" w:styleId="q">
    <w:name w:val="q"/>
    <w:basedOn w:val="a0"/>
    <w:rsid w:val="005B11B5"/>
  </w:style>
  <w:style w:type="character" w:customStyle="1" w:styleId="b">
    <w:name w:val="b"/>
    <w:basedOn w:val="a0"/>
    <w:rsid w:val="005B11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1CFA"/>
    <w:pPr>
      <w:bidi/>
    </w:pPr>
  </w:style>
  <w:style w:type="paragraph" w:styleId="1">
    <w:name w:val="heading 1"/>
    <w:basedOn w:val="a"/>
    <w:next w:val="a"/>
    <w:link w:val="10"/>
    <w:uiPriority w:val="9"/>
    <w:qFormat/>
    <w:rsid w:val="00961CF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61CF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nhideWhenUsed/>
    <w:qFormat/>
    <w:rsid w:val="00961CF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عنوان 1 نویسه"/>
    <w:basedOn w:val="a0"/>
    <w:link w:val="1"/>
    <w:uiPriority w:val="9"/>
    <w:rsid w:val="00961CFA"/>
    <w:rPr>
      <w:rFonts w:asciiTheme="majorHAnsi" w:eastAsiaTheme="majorEastAsia" w:hAnsiTheme="majorHAnsi" w:cstheme="majorBidi"/>
      <w:b/>
      <w:bCs/>
      <w:color w:val="365F91" w:themeColor="accent1" w:themeShade="BF"/>
      <w:sz w:val="28"/>
      <w:szCs w:val="28"/>
    </w:rPr>
  </w:style>
  <w:style w:type="character" w:customStyle="1" w:styleId="20">
    <w:name w:val="عنوان 2 نویسه"/>
    <w:basedOn w:val="a0"/>
    <w:link w:val="2"/>
    <w:rsid w:val="00961CFA"/>
    <w:rPr>
      <w:rFonts w:asciiTheme="majorHAnsi" w:eastAsiaTheme="majorEastAsia" w:hAnsiTheme="majorHAnsi" w:cstheme="majorBidi"/>
      <w:b/>
      <w:bCs/>
      <w:color w:val="4F81BD" w:themeColor="accent1"/>
      <w:sz w:val="26"/>
      <w:szCs w:val="26"/>
    </w:rPr>
  </w:style>
  <w:style w:type="character" w:customStyle="1" w:styleId="30">
    <w:name w:val="عنوان 3 نویسه"/>
    <w:basedOn w:val="a0"/>
    <w:link w:val="3"/>
    <w:rsid w:val="00961CFA"/>
    <w:rPr>
      <w:rFonts w:asciiTheme="majorHAnsi" w:eastAsiaTheme="majorEastAsia" w:hAnsiTheme="majorHAnsi" w:cstheme="majorBidi"/>
      <w:b/>
      <w:bCs/>
      <w:color w:val="4F81BD" w:themeColor="accent1"/>
    </w:rPr>
  </w:style>
  <w:style w:type="paragraph" w:styleId="a3">
    <w:name w:val="footnote text"/>
    <w:basedOn w:val="a"/>
    <w:link w:val="a4"/>
    <w:uiPriority w:val="99"/>
    <w:semiHidden/>
    <w:unhideWhenUsed/>
    <w:rsid w:val="00961CFA"/>
    <w:pPr>
      <w:spacing w:after="0" w:line="240" w:lineRule="auto"/>
      <w:jc w:val="both"/>
    </w:pPr>
    <w:rPr>
      <w:rFonts w:ascii="Aldhabi" w:hAnsi="Aldhabi" w:cs="Aldhabi"/>
      <w:sz w:val="20"/>
      <w:szCs w:val="20"/>
      <w:lang w:bidi="ar-SA"/>
    </w:rPr>
  </w:style>
  <w:style w:type="character" w:customStyle="1" w:styleId="a4">
    <w:name w:val="متن پاورقی نویسه"/>
    <w:basedOn w:val="a0"/>
    <w:link w:val="a3"/>
    <w:uiPriority w:val="99"/>
    <w:semiHidden/>
    <w:rsid w:val="00961CFA"/>
    <w:rPr>
      <w:rFonts w:ascii="Aldhabi" w:hAnsi="Aldhabi" w:cs="Aldhabi"/>
      <w:sz w:val="20"/>
      <w:szCs w:val="20"/>
      <w:lang w:bidi="ar-SA"/>
    </w:rPr>
  </w:style>
  <w:style w:type="character" w:styleId="a5">
    <w:name w:val="footnote reference"/>
    <w:basedOn w:val="a0"/>
    <w:uiPriority w:val="99"/>
    <w:semiHidden/>
    <w:unhideWhenUsed/>
    <w:rsid w:val="00961CFA"/>
    <w:rPr>
      <w:vertAlign w:val="superscript"/>
    </w:rPr>
  </w:style>
  <w:style w:type="paragraph" w:styleId="a6">
    <w:name w:val="Normal (Web)"/>
    <w:basedOn w:val="a"/>
    <w:uiPriority w:val="99"/>
    <w:unhideWhenUsed/>
    <w:rsid w:val="00961CFA"/>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7">
    <w:name w:val="header"/>
    <w:basedOn w:val="a"/>
    <w:link w:val="a8"/>
    <w:uiPriority w:val="99"/>
    <w:unhideWhenUsed/>
    <w:rsid w:val="00961CFA"/>
    <w:pPr>
      <w:tabs>
        <w:tab w:val="center" w:pos="4513"/>
        <w:tab w:val="right" w:pos="9026"/>
      </w:tabs>
      <w:spacing w:after="0" w:line="240" w:lineRule="auto"/>
    </w:pPr>
  </w:style>
  <w:style w:type="character" w:customStyle="1" w:styleId="a8">
    <w:name w:val="سرصفحه نویسه"/>
    <w:basedOn w:val="a0"/>
    <w:link w:val="a7"/>
    <w:uiPriority w:val="99"/>
    <w:rsid w:val="00961CFA"/>
  </w:style>
  <w:style w:type="paragraph" w:styleId="a9">
    <w:name w:val="footer"/>
    <w:basedOn w:val="a"/>
    <w:link w:val="aa"/>
    <w:uiPriority w:val="99"/>
    <w:unhideWhenUsed/>
    <w:rsid w:val="00961CFA"/>
    <w:pPr>
      <w:tabs>
        <w:tab w:val="center" w:pos="4513"/>
        <w:tab w:val="right" w:pos="9026"/>
      </w:tabs>
      <w:spacing w:after="0" w:line="240" w:lineRule="auto"/>
    </w:pPr>
  </w:style>
  <w:style w:type="character" w:customStyle="1" w:styleId="aa">
    <w:name w:val="پانویس نویسه"/>
    <w:basedOn w:val="a0"/>
    <w:link w:val="a9"/>
    <w:uiPriority w:val="99"/>
    <w:rsid w:val="00961CFA"/>
  </w:style>
  <w:style w:type="character" w:customStyle="1" w:styleId="f">
    <w:name w:val="f"/>
    <w:basedOn w:val="a0"/>
    <w:rsid w:val="005B11B5"/>
  </w:style>
  <w:style w:type="character" w:customStyle="1" w:styleId="ab">
    <w:name w:val="a"/>
    <w:basedOn w:val="a0"/>
    <w:rsid w:val="005B11B5"/>
  </w:style>
  <w:style w:type="character" w:customStyle="1" w:styleId="q">
    <w:name w:val="q"/>
    <w:basedOn w:val="a0"/>
    <w:rsid w:val="005B11B5"/>
  </w:style>
  <w:style w:type="character" w:customStyle="1" w:styleId="b">
    <w:name w:val="b"/>
    <w:basedOn w:val="a0"/>
    <w:rsid w:val="005B11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78</TotalTime>
  <Pages>7</Pages>
  <Words>1462</Words>
  <Characters>8340</Characters>
  <Application>Microsoft Office Word</Application>
  <DocSecurity>0</DocSecurity>
  <Lines>69</Lines>
  <Paragraphs>19</Paragraphs>
  <ScaleCrop>false</ScaleCrop>
  <HeadingPairs>
    <vt:vector size="2" baseType="variant">
      <vt:variant>
        <vt:lpstr>عنوان</vt:lpstr>
      </vt:variant>
      <vt:variant>
        <vt:i4>1</vt:i4>
      </vt:variant>
    </vt:vector>
  </HeadingPairs>
  <TitlesOfParts>
    <vt:vector size="1" baseType="lpstr">
      <vt:lpstr/>
    </vt:vector>
  </TitlesOfParts>
  <Company/>
  <LinksUpToDate>false</LinksUpToDate>
  <CharactersWithSpaces>9783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سلام</dc:creator>
  <cp:lastModifiedBy>سلام</cp:lastModifiedBy>
  <cp:revision>1</cp:revision>
  <dcterms:created xsi:type="dcterms:W3CDTF">2020-10-05T17:05:00Z</dcterms:created>
  <dcterms:modified xsi:type="dcterms:W3CDTF">2020-10-05T18:24:00Z</dcterms:modified>
</cp:coreProperties>
</file>