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86" w:rsidRPr="007B4186" w:rsidRDefault="007B4186" w:rsidP="007B4186">
      <w:pPr>
        <w:rPr>
          <w:b/>
          <w:bCs/>
          <w:sz w:val="32"/>
          <w:szCs w:val="32"/>
          <w:rtl/>
        </w:rPr>
      </w:pPr>
      <w:r w:rsidRPr="007B4186">
        <w:rPr>
          <w:rFonts w:hint="cs"/>
          <w:b/>
          <w:bCs/>
          <w:sz w:val="32"/>
          <w:szCs w:val="32"/>
          <w:rtl/>
        </w:rPr>
        <w:t>جلسه116</w:t>
      </w:r>
    </w:p>
    <w:p w:rsidR="0003548A" w:rsidRDefault="0003548A" w:rsidP="0003548A">
      <w:pPr>
        <w:pStyle w:val="1"/>
        <w:rPr>
          <w:rtl/>
        </w:rPr>
      </w:pPr>
      <w:r>
        <w:rPr>
          <w:rFonts w:hint="cs"/>
          <w:rtl/>
        </w:rPr>
        <w:t>مرحله دوم از بحث بیع سهام</w:t>
      </w:r>
    </w:p>
    <w:p w:rsidR="007078F9" w:rsidRDefault="00A94F3A" w:rsidP="00F16932">
      <w:pPr>
        <w:rPr>
          <w:rFonts w:cs="B Lotus"/>
          <w:rtl/>
        </w:rPr>
      </w:pPr>
      <w:r>
        <w:rPr>
          <w:rFonts w:cs="B Lotus" w:hint="cs"/>
          <w:rtl/>
        </w:rPr>
        <w:t>بحث در مرحله دوم از بیع سهام بود. سوال این بود که در فرض مالکیت شرکت ها به عنوان شخص حقوقی</w:t>
      </w:r>
      <w:r w:rsidR="00F16932">
        <w:rPr>
          <w:rFonts w:cs="B Lotus" w:hint="cs"/>
          <w:rtl/>
        </w:rPr>
        <w:t>(</w:t>
      </w:r>
      <w:r w:rsidR="006D7389">
        <w:rPr>
          <w:rFonts w:cs="B Lotus" w:hint="cs"/>
          <w:rtl/>
        </w:rPr>
        <w:t>اعم از این که امضاء شرعی شخصیات حقوقیه را ملتزم شده باشیم یا نه</w:t>
      </w:r>
      <w:r>
        <w:rPr>
          <w:rFonts w:cs="B Lotus" w:hint="cs"/>
          <w:rtl/>
        </w:rPr>
        <w:t>،</w:t>
      </w:r>
      <w:r w:rsidR="006D7389">
        <w:rPr>
          <w:rFonts w:cs="B Lotus" w:hint="cs"/>
          <w:rtl/>
        </w:rPr>
        <w:t xml:space="preserve"> اما همین که بناء عقلاء بر این است که به اعتبار مالکیت شخصیت حقوقی معامله می کنند</w:t>
      </w:r>
      <w:r w:rsidR="00F16932">
        <w:rPr>
          <w:rFonts w:cs="B Lotus" w:hint="cs"/>
          <w:rtl/>
        </w:rPr>
        <w:t>)</w:t>
      </w:r>
      <w:r w:rsidR="006D7389">
        <w:rPr>
          <w:rFonts w:cs="B Lotus" w:hint="cs"/>
          <w:rtl/>
        </w:rPr>
        <w:t xml:space="preserve"> اگر شرکتی سهام خود را در معرض فر</w:t>
      </w:r>
      <w:r w:rsidR="00091FFF">
        <w:rPr>
          <w:rFonts w:cs="B Lotus" w:hint="cs"/>
          <w:rtl/>
        </w:rPr>
        <w:t>وش قرار داد</w:t>
      </w:r>
      <w:r w:rsidR="0003548A">
        <w:rPr>
          <w:rFonts w:cs="B Lotus" w:hint="cs"/>
          <w:rtl/>
        </w:rPr>
        <w:t>،</w:t>
      </w:r>
      <w:r w:rsidR="00091FFF">
        <w:rPr>
          <w:rFonts w:cs="B Lotus" w:hint="cs"/>
          <w:rtl/>
        </w:rPr>
        <w:t xml:space="preserve"> حقیقت این سهم چیست؟</w:t>
      </w:r>
    </w:p>
    <w:p w:rsidR="0003548A" w:rsidRDefault="0003548A" w:rsidP="0003548A">
      <w:pPr>
        <w:pStyle w:val="2"/>
        <w:rPr>
          <w:rtl/>
        </w:rPr>
      </w:pPr>
      <w:r>
        <w:rPr>
          <w:rFonts w:hint="cs"/>
          <w:rtl/>
        </w:rPr>
        <w:t>بیان محتملات در مساله</w:t>
      </w:r>
    </w:p>
    <w:p w:rsidR="006D7389" w:rsidRDefault="006D7389">
      <w:pPr>
        <w:rPr>
          <w:rFonts w:cs="B Lotus"/>
          <w:rtl/>
        </w:rPr>
      </w:pPr>
      <w:r>
        <w:rPr>
          <w:rFonts w:cs="B Lotus" w:hint="cs"/>
          <w:rtl/>
        </w:rPr>
        <w:t>محتملات در مساله چهار امر است</w:t>
      </w:r>
      <w:r w:rsidR="00091FFF">
        <w:rPr>
          <w:rFonts w:cs="B Lotus" w:hint="cs"/>
          <w:rtl/>
        </w:rPr>
        <w:t>:</w:t>
      </w:r>
    </w:p>
    <w:p w:rsidR="0003548A" w:rsidRDefault="006D7389" w:rsidP="00091FFF">
      <w:pPr>
        <w:rPr>
          <w:rFonts w:cs="B Lotus"/>
          <w:rtl/>
        </w:rPr>
      </w:pPr>
      <w:r w:rsidRPr="00091FFF">
        <w:rPr>
          <w:rFonts w:cs="B Lotus" w:hint="cs"/>
          <w:b/>
          <w:bCs/>
          <w:rtl/>
        </w:rPr>
        <w:t>احتمال اول</w:t>
      </w:r>
      <w:r w:rsidR="00091FFF" w:rsidRPr="00091FFF">
        <w:rPr>
          <w:rFonts w:cs="B Lotus" w:hint="cs"/>
          <w:b/>
          <w:bCs/>
          <w:rtl/>
        </w:rPr>
        <w:t>:</w:t>
      </w:r>
      <w:r>
        <w:rPr>
          <w:rFonts w:cs="B Lotus" w:hint="cs"/>
          <w:rtl/>
        </w:rPr>
        <w:t xml:space="preserve"> سهم نشان دهنده حق دینی باشد نه حق عینی</w:t>
      </w:r>
      <w:r w:rsidR="00091FF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به این معنی که خریدار</w:t>
      </w:r>
      <w:r w:rsidR="0003548A">
        <w:rPr>
          <w:rFonts w:cs="B Lotus" w:hint="cs"/>
          <w:rtl/>
        </w:rPr>
        <w:t>ِ</w:t>
      </w:r>
      <w:r>
        <w:rPr>
          <w:rFonts w:cs="B Lotus" w:hint="cs"/>
          <w:rtl/>
        </w:rPr>
        <w:t xml:space="preserve"> سهم چیزی را مالک نمی شود بلکه با خرید سهم، دینی بر عهده شرکت پیدا می کند و حق او حق دینی است</w:t>
      </w:r>
      <w:r w:rsidR="00091FFF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حق دینی این است انسان مالک چیزی نیست ولی می تواند دیگری را اجبار بر تحویل مال یا تسلیم عمل کند. </w:t>
      </w:r>
    </w:p>
    <w:p w:rsidR="006D7389" w:rsidRDefault="00091FFF" w:rsidP="00091FFF">
      <w:pPr>
        <w:rPr>
          <w:rFonts w:cs="B Lotus"/>
          <w:rtl/>
        </w:rPr>
      </w:pPr>
      <w:r>
        <w:rPr>
          <w:rFonts w:cs="B Lotus" w:hint="cs"/>
          <w:rtl/>
        </w:rPr>
        <w:t xml:space="preserve">این احتمال </w:t>
      </w:r>
      <w:r w:rsidR="004D38F2">
        <w:rPr>
          <w:rFonts w:cs="B Lotus" w:hint="cs"/>
          <w:rtl/>
        </w:rPr>
        <w:t xml:space="preserve">در کلام سنهوری در </w:t>
      </w:r>
      <w:proofErr w:type="spellStart"/>
      <w:r w:rsidR="004D38F2">
        <w:rPr>
          <w:rFonts w:cs="B Lotus" w:hint="cs"/>
          <w:rtl/>
        </w:rPr>
        <w:t>الوسیط</w:t>
      </w:r>
      <w:proofErr w:type="spellEnd"/>
      <w:r w:rsidR="004D38F2">
        <w:rPr>
          <w:rFonts w:cs="B Lotus" w:hint="cs"/>
          <w:rtl/>
        </w:rPr>
        <w:t xml:space="preserve"> مطرح شده</w:t>
      </w:r>
      <w:r w:rsidR="007823E5">
        <w:rPr>
          <w:rStyle w:val="a9"/>
          <w:rFonts w:cs="B Lotus"/>
          <w:rtl/>
        </w:rPr>
        <w:footnoteReference w:id="1"/>
      </w:r>
      <w:r>
        <w:rPr>
          <w:rFonts w:cs="B Lotus" w:hint="cs"/>
          <w:rtl/>
        </w:rPr>
        <w:t>،</w:t>
      </w:r>
      <w:r w:rsidR="004D38F2">
        <w:rPr>
          <w:rFonts w:cs="B Lotus" w:hint="cs"/>
          <w:rtl/>
        </w:rPr>
        <w:t xml:space="preserve"> و در فقه العقود فرموده بنابر این که مالک</w:t>
      </w:r>
      <w:r>
        <w:rPr>
          <w:rFonts w:cs="B Lotus" w:hint="cs"/>
          <w:rtl/>
        </w:rPr>
        <w:t>،</w:t>
      </w:r>
      <w:r w:rsidR="004D38F2">
        <w:rPr>
          <w:rFonts w:cs="B Lotus" w:hint="cs"/>
          <w:rtl/>
        </w:rPr>
        <w:t xml:space="preserve"> شخصیت حقوق</w:t>
      </w:r>
      <w:r>
        <w:rPr>
          <w:rFonts w:cs="B Lotus" w:hint="cs"/>
          <w:rtl/>
        </w:rPr>
        <w:t>ی</w:t>
      </w:r>
      <w:r w:rsidR="004D38F2">
        <w:rPr>
          <w:rFonts w:cs="B Lotus" w:hint="cs"/>
          <w:rtl/>
        </w:rPr>
        <w:t xml:space="preserve"> باشد</w:t>
      </w:r>
      <w:r>
        <w:rPr>
          <w:rFonts w:cs="B Lotus" w:hint="cs"/>
          <w:rtl/>
        </w:rPr>
        <w:t>،</w:t>
      </w:r>
      <w:r w:rsidR="004D38F2">
        <w:rPr>
          <w:rFonts w:cs="B Lotus" w:hint="cs"/>
          <w:rtl/>
        </w:rPr>
        <w:t xml:space="preserve"> باید </w:t>
      </w:r>
      <w:r>
        <w:rPr>
          <w:rFonts w:cs="B Lotus" w:hint="cs"/>
          <w:rtl/>
        </w:rPr>
        <w:t>ا</w:t>
      </w:r>
      <w:r w:rsidR="004D38F2">
        <w:rPr>
          <w:rFonts w:cs="B Lotus" w:hint="cs"/>
          <w:rtl/>
        </w:rPr>
        <w:t>لز</w:t>
      </w:r>
      <w:r>
        <w:rPr>
          <w:rFonts w:cs="B Lotus" w:hint="cs"/>
          <w:rtl/>
        </w:rPr>
        <w:t>ا</w:t>
      </w:r>
      <w:r w:rsidR="004D38F2">
        <w:rPr>
          <w:rFonts w:cs="B Lotus" w:hint="cs"/>
          <w:rtl/>
        </w:rPr>
        <w:t>ما سهم را به این معنی تقریب کنیم.</w:t>
      </w:r>
      <w:r w:rsidR="00185F5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در کلام </w:t>
      </w:r>
      <w:r w:rsidR="00185F54">
        <w:rPr>
          <w:rFonts w:cs="B Lotus" w:hint="cs"/>
          <w:rtl/>
        </w:rPr>
        <w:t>سنهوری</w:t>
      </w:r>
      <w:r>
        <w:rPr>
          <w:rFonts w:cs="B Lotus" w:hint="cs"/>
          <w:rtl/>
        </w:rPr>
        <w:t xml:space="preserve"> هم آمده است که</w:t>
      </w:r>
      <w:r w:rsidR="00185F54">
        <w:rPr>
          <w:rFonts w:cs="B Lotus" w:hint="cs"/>
          <w:rtl/>
        </w:rPr>
        <w:t xml:space="preserve"> عقد شرکت که منعقد می شود اگر بین اشخاص حقیقی باشد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حکم</w:t>
      </w:r>
      <w:r>
        <w:rPr>
          <w:rFonts w:cs="B Lotus" w:hint="cs"/>
          <w:rtl/>
        </w:rPr>
        <w:t>ی</w:t>
      </w:r>
      <w:r w:rsidR="00185F54">
        <w:rPr>
          <w:rFonts w:cs="B Lotus" w:hint="cs"/>
          <w:rtl/>
        </w:rPr>
        <w:t xml:space="preserve"> دارد ولی اگر مورد شرکت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شخصیت معنویه باشد به کیفیت دیگری است. اگر شرکت بین دو شخص حقیقی باشد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هر کدام حصه خود را به نحو شیوع در کل مال مالک است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اما اگر مال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مملوک شخصیت معنویه مثل شرکت باشد، مالک راس المال</w:t>
      </w:r>
      <w:r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فقط شخصیت معنویه است و شرکاء هیچ حق عینی نسبت به مال ن</w:t>
      </w:r>
      <w:r>
        <w:rPr>
          <w:rFonts w:cs="B Lotus" w:hint="cs"/>
          <w:rtl/>
        </w:rPr>
        <w:t>دارند، لذا باید شیوع و اشاعه در ملکیت را از شخصیت معنویه جدا کنیم.</w:t>
      </w:r>
      <w:r w:rsidR="00185F54">
        <w:rPr>
          <w:rFonts w:cs="B Lotus" w:hint="cs"/>
          <w:rtl/>
        </w:rPr>
        <w:t xml:space="preserve"> در کلام حقوقدانان غربی هم این </w:t>
      </w:r>
      <w:r>
        <w:rPr>
          <w:rFonts w:cs="B Lotus" w:hint="cs"/>
          <w:rtl/>
        </w:rPr>
        <w:t>احتمال پذیرفته شده</w:t>
      </w:r>
      <w:r w:rsidR="00185F54">
        <w:rPr>
          <w:rFonts w:cs="B Lotus" w:hint="cs"/>
          <w:rtl/>
        </w:rPr>
        <w:t xml:space="preserve"> و حقوقدانان ایران هم بعضا قائل به این نظر شده اند.</w:t>
      </w:r>
    </w:p>
    <w:p w:rsidR="004D38F2" w:rsidRDefault="004D38F2" w:rsidP="006D7389">
      <w:pPr>
        <w:rPr>
          <w:rFonts w:cs="B Lotus"/>
          <w:rtl/>
        </w:rPr>
      </w:pPr>
      <w:r w:rsidRPr="00091FFF">
        <w:rPr>
          <w:rFonts w:cs="B Lotus" w:hint="cs"/>
          <w:b/>
          <w:bCs/>
          <w:rtl/>
        </w:rPr>
        <w:t>احتمال دوم:</w:t>
      </w:r>
      <w:r w:rsidR="00185F54">
        <w:rPr>
          <w:rFonts w:cs="B Lotus" w:hint="cs"/>
          <w:rtl/>
        </w:rPr>
        <w:t xml:space="preserve"> آن چه به عنوان مبیع قرار داده می شود</w:t>
      </w:r>
      <w:r w:rsidR="00091FFF"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حصص موجودات و سرمایه شرکت (منقول و غیر منقول) است و شخص با خرید سهم، شریک در موجودات شرکت می شود</w:t>
      </w:r>
      <w:r w:rsidR="00091FFF">
        <w:rPr>
          <w:rFonts w:cs="B Lotus" w:hint="cs"/>
          <w:rtl/>
        </w:rPr>
        <w:t>؛</w:t>
      </w:r>
      <w:r w:rsidR="00185F54">
        <w:rPr>
          <w:rFonts w:cs="B Lotus" w:hint="cs"/>
          <w:rtl/>
        </w:rPr>
        <w:t xml:space="preserve"> چون هر سهمی نشان دهنده </w:t>
      </w:r>
      <w:r w:rsidR="00185F54">
        <w:rPr>
          <w:rFonts w:cs="B Lotus" w:hint="cs"/>
          <w:rtl/>
        </w:rPr>
        <w:lastRenderedPageBreak/>
        <w:t>حصه ای از اموال شرکت است و ورقه سهام</w:t>
      </w:r>
      <w:r w:rsidR="00091FFF">
        <w:rPr>
          <w:rFonts w:cs="B Lotus" w:hint="cs"/>
          <w:rtl/>
        </w:rPr>
        <w:t>،</w:t>
      </w:r>
      <w:r w:rsidR="00185F54">
        <w:rPr>
          <w:rFonts w:cs="B Lotus" w:hint="cs"/>
          <w:rtl/>
        </w:rPr>
        <w:t xml:space="preserve"> فقط سند بر سهم است. طبق </w:t>
      </w:r>
      <w:r w:rsidR="00091FFF">
        <w:rPr>
          <w:rFonts w:cs="B Lotus" w:hint="cs"/>
          <w:rtl/>
        </w:rPr>
        <w:t xml:space="preserve">آن چه در </w:t>
      </w:r>
      <w:r w:rsidR="00185F54">
        <w:rPr>
          <w:rFonts w:cs="B Lotus" w:hint="cs"/>
          <w:rtl/>
        </w:rPr>
        <w:t xml:space="preserve">برخی کتب عامه </w:t>
      </w:r>
      <w:r w:rsidR="00091FFF">
        <w:rPr>
          <w:rFonts w:cs="B Lotus" w:hint="cs"/>
          <w:rtl/>
        </w:rPr>
        <w:t xml:space="preserve">آمده، </w:t>
      </w:r>
      <w:r w:rsidR="00185F54">
        <w:rPr>
          <w:rFonts w:cs="B Lotus" w:hint="cs"/>
          <w:rtl/>
        </w:rPr>
        <w:t>اکثر مولفین عامه قائل به این نظر هستند.</w:t>
      </w:r>
    </w:p>
    <w:p w:rsidR="00185F54" w:rsidRDefault="00185F54" w:rsidP="007823E5">
      <w:pPr>
        <w:spacing w:before="240"/>
        <w:rPr>
          <w:rFonts w:cs="B Lotus"/>
          <w:rtl/>
        </w:rPr>
      </w:pPr>
      <w:r w:rsidRPr="00091FFF">
        <w:rPr>
          <w:rFonts w:cs="B Lotus" w:hint="cs"/>
          <w:b/>
          <w:bCs/>
          <w:rtl/>
        </w:rPr>
        <w:t>احتمال سوم:</w:t>
      </w:r>
      <w:r>
        <w:rPr>
          <w:rFonts w:cs="B Lotus" w:hint="cs"/>
          <w:rtl/>
        </w:rPr>
        <w:t xml:space="preserve"> </w:t>
      </w:r>
      <w:r w:rsidR="00A27A91">
        <w:rPr>
          <w:rFonts w:cs="B Lotus" w:hint="cs"/>
          <w:rtl/>
        </w:rPr>
        <w:t xml:space="preserve">خریدار سهام مالک چیزی می شود (بر خلاف احتمال اول) </w:t>
      </w:r>
      <w:r w:rsidR="00091FFF">
        <w:rPr>
          <w:rFonts w:cs="B Lotus" w:hint="cs"/>
          <w:rtl/>
        </w:rPr>
        <w:t>و مبیع حصه ای از شرکت ا</w:t>
      </w:r>
      <w:r>
        <w:rPr>
          <w:rFonts w:cs="B Lotus" w:hint="cs"/>
          <w:rtl/>
        </w:rPr>
        <w:t>س</w:t>
      </w:r>
      <w:bookmarkStart w:id="0" w:name="_GoBack"/>
      <w:bookmarkEnd w:id="0"/>
      <w:r>
        <w:rPr>
          <w:rFonts w:cs="B Lotus" w:hint="cs"/>
          <w:rtl/>
        </w:rPr>
        <w:t xml:space="preserve">ت اما نه حصه ای از موجودات شرکت </w:t>
      </w:r>
      <w:r w:rsidR="00091FFF">
        <w:rPr>
          <w:rFonts w:cs="B Lotus" w:hint="cs"/>
          <w:rtl/>
        </w:rPr>
        <w:t xml:space="preserve">(برخلاف احتمال دوم)، </w:t>
      </w:r>
      <w:r>
        <w:rPr>
          <w:rFonts w:cs="B Lotus" w:hint="cs"/>
          <w:rtl/>
        </w:rPr>
        <w:t xml:space="preserve">بلکه شرکت </w:t>
      </w:r>
      <w:r w:rsidR="00F16932">
        <w:rPr>
          <w:rFonts w:cs="B Lotus" w:hint="cs"/>
          <w:rtl/>
        </w:rPr>
        <w:t xml:space="preserve">بر اساس </w:t>
      </w:r>
      <w:proofErr w:type="spellStart"/>
      <w:r w:rsidR="00F16932">
        <w:rPr>
          <w:rFonts w:cs="B Lotus" w:hint="cs"/>
          <w:rtl/>
        </w:rPr>
        <w:t>حيثيت</w:t>
      </w:r>
      <w:proofErr w:type="spellEnd"/>
      <w:r>
        <w:rPr>
          <w:rFonts w:cs="B Lotus" w:hint="cs"/>
          <w:rtl/>
        </w:rPr>
        <w:t xml:space="preserve"> </w:t>
      </w:r>
      <w:r w:rsidR="00091FFF">
        <w:rPr>
          <w:rFonts w:cs="B Lotus" w:hint="cs"/>
          <w:rtl/>
        </w:rPr>
        <w:t xml:space="preserve">اعتباری، </w:t>
      </w:r>
      <w:proofErr w:type="spellStart"/>
      <w:r>
        <w:rPr>
          <w:rFonts w:cs="B Lotus" w:hint="cs"/>
          <w:rtl/>
        </w:rPr>
        <w:t>عند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العقلاء</w:t>
      </w:r>
      <w:proofErr w:type="spellEnd"/>
      <w:r>
        <w:rPr>
          <w:rFonts w:cs="B Lotus" w:hint="cs"/>
          <w:rtl/>
        </w:rPr>
        <w:t xml:space="preserve"> مال حساب می شود که در این حیث اعتباری علل مختلفی </w:t>
      </w:r>
      <w:r w:rsidR="00091FFF">
        <w:rPr>
          <w:rFonts w:cs="B Lotus" w:hint="cs"/>
          <w:rtl/>
        </w:rPr>
        <w:t xml:space="preserve">مدخلیت دارد </w:t>
      </w:r>
      <w:r w:rsidR="0003548A">
        <w:rPr>
          <w:rFonts w:cs="B Lotus" w:hint="cs"/>
          <w:rtl/>
        </w:rPr>
        <w:t>و</w:t>
      </w:r>
      <w:r>
        <w:rPr>
          <w:rFonts w:cs="B Lotus" w:hint="cs"/>
          <w:rtl/>
        </w:rPr>
        <w:t xml:space="preserve"> یکی از این علل</w:t>
      </w:r>
      <w:r w:rsidR="00091FF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موجودات شرکت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 </w:t>
      </w:r>
      <w:r w:rsidR="00091FFF">
        <w:rPr>
          <w:rFonts w:cs="B Lotus" w:hint="cs"/>
          <w:rtl/>
        </w:rPr>
        <w:t>اما</w:t>
      </w:r>
      <w:r>
        <w:rPr>
          <w:rFonts w:cs="B Lotus" w:hint="cs"/>
          <w:rtl/>
        </w:rPr>
        <w:t xml:space="preserve"> خود شرکت</w:t>
      </w:r>
      <w:r w:rsidR="007823E5">
        <w:rPr>
          <w:rFonts w:cs="B Lotus" w:hint="cs"/>
          <w:rtl/>
        </w:rPr>
        <w:t xml:space="preserve"> که </w:t>
      </w:r>
      <w:proofErr w:type="spellStart"/>
      <w:r w:rsidR="007823E5">
        <w:rPr>
          <w:rFonts w:cs="B Lotus" w:hint="cs"/>
          <w:rtl/>
        </w:rPr>
        <w:t>يک</w:t>
      </w:r>
      <w:proofErr w:type="spellEnd"/>
      <w:r w:rsidR="007823E5">
        <w:rPr>
          <w:rFonts w:cs="B Lotus" w:hint="cs"/>
          <w:rtl/>
        </w:rPr>
        <w:t xml:space="preserve"> وجود اعتباری دارد </w:t>
      </w:r>
      <w:r>
        <w:rPr>
          <w:rFonts w:cs="B Lotus" w:hint="cs"/>
          <w:rtl/>
        </w:rPr>
        <w:t xml:space="preserve">مال مستقل حساب می شود. </w:t>
      </w:r>
      <w:r w:rsidR="00091FFF">
        <w:rPr>
          <w:rFonts w:cs="B Lotus" w:hint="cs"/>
          <w:rtl/>
        </w:rPr>
        <w:t>بنابراین، آن</w:t>
      </w:r>
      <w:r>
        <w:rPr>
          <w:rFonts w:cs="B Lotus" w:hint="cs"/>
          <w:rtl/>
        </w:rPr>
        <w:t xml:space="preserve"> حیثیت اعتباریه </w:t>
      </w:r>
      <w:r w:rsidR="00091FFF">
        <w:rPr>
          <w:rFonts w:cs="B Lotus" w:hint="cs"/>
          <w:rtl/>
        </w:rPr>
        <w:t xml:space="preserve">است که </w:t>
      </w:r>
      <w:r w:rsidR="00CE6360">
        <w:rPr>
          <w:rFonts w:cs="B Lotus" w:hint="cs"/>
          <w:rtl/>
        </w:rPr>
        <w:t xml:space="preserve">سهم بندی شده و تقسیم به </w:t>
      </w:r>
      <w:r w:rsidR="00A40B97">
        <w:rPr>
          <w:rFonts w:cs="B Lotus" w:hint="cs"/>
          <w:rtl/>
        </w:rPr>
        <w:t>سهم های مختلف می شود</w:t>
      </w:r>
      <w:r w:rsidR="007823E5">
        <w:rPr>
          <w:rFonts w:cs="B Lotus" w:hint="cs"/>
          <w:rtl/>
        </w:rPr>
        <w:t xml:space="preserve"> </w:t>
      </w:r>
      <w:r w:rsidR="00A40B97">
        <w:rPr>
          <w:rFonts w:cs="B Lotus" w:hint="cs"/>
          <w:rtl/>
        </w:rPr>
        <w:t>.</w:t>
      </w:r>
    </w:p>
    <w:p w:rsidR="009C7DBB" w:rsidRDefault="00A40B97" w:rsidP="00FE1F5E">
      <w:pPr>
        <w:rPr>
          <w:rFonts w:cs="B Lotus"/>
          <w:rtl/>
        </w:rPr>
      </w:pPr>
      <w:r w:rsidRPr="00091FFF">
        <w:rPr>
          <w:rFonts w:cs="B Lotus" w:hint="cs"/>
          <w:b/>
          <w:bCs/>
          <w:rtl/>
        </w:rPr>
        <w:t>احتمال چهارم:</w:t>
      </w:r>
      <w:r w:rsidR="009C7DBB">
        <w:rPr>
          <w:rFonts w:cs="B Lotus" w:hint="cs"/>
          <w:rtl/>
        </w:rPr>
        <w:t xml:space="preserve"> اصلا در بیع سهام</w:t>
      </w:r>
      <w:r w:rsidR="00091FFF">
        <w:rPr>
          <w:rFonts w:cs="B Lotus" w:hint="cs"/>
          <w:rtl/>
        </w:rPr>
        <w:t>،</w:t>
      </w:r>
      <w:r w:rsidR="009C7DBB">
        <w:rPr>
          <w:rFonts w:cs="B Lotus" w:hint="cs"/>
          <w:rtl/>
        </w:rPr>
        <w:t xml:space="preserve"> مبیع خود اوراق سهام است و همین ورقه کاغذ که مبلغ اسمی دارد مالیت پیدا می کند و مورد ت</w:t>
      </w:r>
      <w:r w:rsidR="00FE1F5E">
        <w:rPr>
          <w:rFonts w:cs="B Lotus" w:hint="cs"/>
          <w:rtl/>
        </w:rPr>
        <w:t>د</w:t>
      </w:r>
      <w:r w:rsidR="009C7DBB">
        <w:rPr>
          <w:rFonts w:cs="B Lotus" w:hint="cs"/>
          <w:rtl/>
        </w:rPr>
        <w:t>اول قرار می گیرد</w:t>
      </w:r>
      <w:r w:rsidR="00091FFF">
        <w:rPr>
          <w:rFonts w:cs="B Lotus" w:hint="cs"/>
          <w:rtl/>
        </w:rPr>
        <w:t>،</w:t>
      </w:r>
      <w:r w:rsidR="009C7DBB">
        <w:rPr>
          <w:rFonts w:cs="B Lotus" w:hint="cs"/>
          <w:rtl/>
        </w:rPr>
        <w:t xml:space="preserve"> و همین ورقه را به شخص دیگر می فروشد</w:t>
      </w:r>
      <w:r w:rsidR="00091FFF">
        <w:rPr>
          <w:rFonts w:cs="B Lotus" w:hint="cs"/>
          <w:rtl/>
        </w:rPr>
        <w:t>،</w:t>
      </w:r>
      <w:r w:rsidR="009C7DBB">
        <w:rPr>
          <w:rFonts w:cs="B Lotus" w:hint="cs"/>
          <w:rtl/>
        </w:rPr>
        <w:t xml:space="preserve"> همان طور که پول ایرانی را به عنوان مال مستقل به دیگری می فروشد و </w:t>
      </w:r>
      <w:r w:rsidR="00091FFF">
        <w:rPr>
          <w:rFonts w:cs="B Lotus" w:hint="cs"/>
          <w:rtl/>
        </w:rPr>
        <w:t>بازاء آن دلار می گیرد.</w:t>
      </w:r>
      <w:r w:rsidR="009C7DBB">
        <w:rPr>
          <w:rFonts w:cs="B Lotus" w:hint="cs"/>
          <w:rtl/>
        </w:rPr>
        <w:t xml:space="preserve"> </w:t>
      </w:r>
      <w:r w:rsidR="00091FFF">
        <w:rPr>
          <w:rFonts w:cs="B Lotus" w:hint="cs"/>
          <w:rtl/>
        </w:rPr>
        <w:t xml:space="preserve">طبق این احتمال، </w:t>
      </w:r>
      <w:proofErr w:type="spellStart"/>
      <w:r w:rsidR="009C7DBB">
        <w:rPr>
          <w:rFonts w:cs="B Lotus" w:hint="cs"/>
          <w:rtl/>
        </w:rPr>
        <w:t>مالیت</w:t>
      </w:r>
      <w:proofErr w:type="spellEnd"/>
      <w:r w:rsidR="009C7DBB">
        <w:rPr>
          <w:rFonts w:cs="B Lotus" w:hint="cs"/>
          <w:rtl/>
        </w:rPr>
        <w:t xml:space="preserve"> ورق</w:t>
      </w:r>
      <w:r w:rsidR="007823E5">
        <w:rPr>
          <w:rFonts w:cs="B Lotus" w:hint="cs"/>
          <w:rtl/>
        </w:rPr>
        <w:t xml:space="preserve">ه </w:t>
      </w:r>
      <w:r w:rsidR="009C7DBB">
        <w:rPr>
          <w:rFonts w:cs="B Lotus" w:hint="cs"/>
          <w:rtl/>
        </w:rPr>
        <w:t xml:space="preserve"> نه به اعتبار حکایت از چیزی (حصه ای از موجودات یا حصه ای از امر اعتبار</w:t>
      </w:r>
      <w:r w:rsidR="00091FFF">
        <w:rPr>
          <w:rFonts w:cs="B Lotus" w:hint="cs"/>
          <w:rtl/>
        </w:rPr>
        <w:t>ی</w:t>
      </w:r>
      <w:r w:rsidR="009C7DBB">
        <w:rPr>
          <w:rFonts w:cs="B Lotus" w:hint="cs"/>
          <w:rtl/>
        </w:rPr>
        <w:t>) است بلکه ما</w:t>
      </w:r>
      <w:r w:rsidR="00447AEA">
        <w:rPr>
          <w:rFonts w:cs="B Lotus" w:hint="cs"/>
          <w:rtl/>
        </w:rPr>
        <w:t>لیت مستقل است.</w:t>
      </w:r>
    </w:p>
    <w:p w:rsidR="00447AEA" w:rsidRDefault="00447AEA" w:rsidP="009C7DBB">
      <w:pPr>
        <w:rPr>
          <w:rFonts w:cs="B Lotus"/>
          <w:rtl/>
        </w:rPr>
      </w:pPr>
      <w:r>
        <w:rPr>
          <w:rFonts w:cs="B Lotus" w:hint="cs"/>
          <w:rtl/>
        </w:rPr>
        <w:t xml:space="preserve">این چهار احتمال، طبق این </w:t>
      </w:r>
      <w:r w:rsidR="00091FFF">
        <w:rPr>
          <w:rFonts w:cs="B Lotus" w:hint="cs"/>
          <w:rtl/>
        </w:rPr>
        <w:t xml:space="preserve">مبنی که مالک </w:t>
      </w:r>
      <w:r w:rsidR="007823E5">
        <w:rPr>
          <w:rFonts w:cs="B Lotus" w:hint="cs"/>
          <w:rtl/>
        </w:rPr>
        <w:t xml:space="preserve"> شرکتها </w:t>
      </w:r>
      <w:r w:rsidR="00091FFF">
        <w:rPr>
          <w:rFonts w:cs="B Lotus" w:hint="cs"/>
          <w:rtl/>
        </w:rPr>
        <w:t xml:space="preserve">را شخصیت </w:t>
      </w:r>
      <w:proofErr w:type="spellStart"/>
      <w:r w:rsidR="00091FFF">
        <w:rPr>
          <w:rFonts w:cs="B Lotus" w:hint="cs"/>
          <w:rtl/>
        </w:rPr>
        <w:t>حقیقیه</w:t>
      </w:r>
      <w:proofErr w:type="spellEnd"/>
      <w:r w:rsidR="00091FFF">
        <w:rPr>
          <w:rFonts w:cs="B Lotus" w:hint="cs"/>
          <w:rtl/>
        </w:rPr>
        <w:t xml:space="preserve"> بدانیم، مطرح است.</w:t>
      </w:r>
    </w:p>
    <w:p w:rsidR="00EE55EF" w:rsidRDefault="00091FFF" w:rsidP="0003548A">
      <w:pPr>
        <w:pStyle w:val="2"/>
        <w:rPr>
          <w:rtl/>
        </w:rPr>
      </w:pPr>
      <w:r>
        <w:rPr>
          <w:rFonts w:hint="cs"/>
          <w:rtl/>
        </w:rPr>
        <w:t>مناقشه در</w:t>
      </w:r>
      <w:r w:rsidR="00EE55EF">
        <w:rPr>
          <w:rFonts w:hint="cs"/>
          <w:rtl/>
        </w:rPr>
        <w:t xml:space="preserve"> احتمال اول</w:t>
      </w:r>
    </w:p>
    <w:p w:rsidR="00EE55EF" w:rsidRDefault="008772DF" w:rsidP="007823E5">
      <w:pPr>
        <w:rPr>
          <w:rFonts w:cs="B Lotus"/>
          <w:rtl/>
        </w:rPr>
      </w:pPr>
      <w:r>
        <w:rPr>
          <w:rFonts w:cs="B Lotus" w:hint="cs"/>
          <w:rtl/>
        </w:rPr>
        <w:t>با توجه به خصوصیاتی که در قانون تجارت کشورها آمده و توضحیاتی که در مورد سهم بیان شده</w:t>
      </w:r>
      <w:r w:rsidR="00091FF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احتمال </w:t>
      </w:r>
      <w:r w:rsidR="00091FFF">
        <w:rPr>
          <w:rFonts w:cs="B Lotus" w:hint="cs"/>
          <w:rtl/>
        </w:rPr>
        <w:t xml:space="preserve">اول </w:t>
      </w:r>
      <w:r>
        <w:rPr>
          <w:rFonts w:cs="B Lotus" w:hint="cs"/>
          <w:rtl/>
        </w:rPr>
        <w:t>قابل التزام نیست و حقیقت سه</w:t>
      </w:r>
      <w:r w:rsidR="00091FFF">
        <w:rPr>
          <w:rFonts w:cs="B Lotus" w:hint="cs"/>
          <w:rtl/>
        </w:rPr>
        <w:t>م را به درستی تبیین نمی کند.</w:t>
      </w:r>
      <w:r>
        <w:rPr>
          <w:rFonts w:cs="B Lotus" w:hint="cs"/>
          <w:rtl/>
        </w:rPr>
        <w:t xml:space="preserve"> تعریفی که در قانون تجارت </w:t>
      </w:r>
      <w:r w:rsidR="00091FFF">
        <w:rPr>
          <w:rFonts w:cs="B Lotus" w:hint="cs"/>
          <w:rtl/>
        </w:rPr>
        <w:t xml:space="preserve">است، </w:t>
      </w:r>
      <w:r>
        <w:rPr>
          <w:rFonts w:cs="B Lotus" w:hint="cs"/>
          <w:rtl/>
        </w:rPr>
        <w:t>سهم را نشان</w:t>
      </w:r>
      <w:r w:rsidR="00091FF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دهنده حصه ای از سرمایه شرکت ها بیان کرد</w:t>
      </w:r>
      <w:r w:rsidR="00091FFF">
        <w:rPr>
          <w:rFonts w:cs="B Lotus" w:hint="cs"/>
          <w:rtl/>
        </w:rPr>
        <w:t>ه اند و خریدار سهم به اعتبار</w:t>
      </w:r>
      <w:r>
        <w:rPr>
          <w:rFonts w:cs="B Lotus" w:hint="cs"/>
          <w:rtl/>
        </w:rPr>
        <w:t xml:space="preserve"> این که مالک </w:t>
      </w:r>
      <w:r w:rsidR="00091FFF">
        <w:rPr>
          <w:rFonts w:cs="B Lotus" w:hint="cs"/>
          <w:rtl/>
        </w:rPr>
        <w:t xml:space="preserve">چیزی </w:t>
      </w:r>
      <w:r>
        <w:rPr>
          <w:rFonts w:cs="B Lotus" w:hint="cs"/>
          <w:rtl/>
        </w:rPr>
        <w:t>می شود، در سودهای حاصل از فعالیت شرکت شریک می شود. این خصوصیات، با احتمال اول (حق دینی و عدم م</w:t>
      </w:r>
      <w:r w:rsidR="00091FFF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لکیت) سازگاری ندارد. </w:t>
      </w:r>
      <w:r w:rsidR="00A83ED2">
        <w:rPr>
          <w:rFonts w:cs="B Lotus" w:hint="cs"/>
          <w:rtl/>
        </w:rPr>
        <w:t xml:space="preserve">به عنوان مثال، </w:t>
      </w:r>
      <w:r>
        <w:rPr>
          <w:rFonts w:cs="B Lotus" w:hint="cs"/>
          <w:rtl/>
        </w:rPr>
        <w:t xml:space="preserve">در قانون تجارت ایران، </w:t>
      </w:r>
      <w:r w:rsidR="007823E5">
        <w:rPr>
          <w:rFonts w:cs="B Lotus" w:hint="cs"/>
          <w:rtl/>
        </w:rPr>
        <w:t xml:space="preserve">در ماده 1 از مبحث شرکتهای سهامی،  </w:t>
      </w:r>
      <w:proofErr w:type="spellStart"/>
      <w:r w:rsidR="007823E5">
        <w:rPr>
          <w:rFonts w:cs="B Lotus" w:hint="cs"/>
          <w:rtl/>
        </w:rPr>
        <w:t>درتعريف</w:t>
      </w:r>
      <w:proofErr w:type="spellEnd"/>
      <w:r w:rsidR="007823E5">
        <w:rPr>
          <w:rFonts w:cs="B Lotus" w:hint="cs"/>
          <w:rtl/>
        </w:rPr>
        <w:t xml:space="preserve"> شرکت سهامی </w:t>
      </w:r>
      <w:proofErr w:type="spellStart"/>
      <w:r w:rsidR="007823E5">
        <w:rPr>
          <w:rFonts w:cs="B Lotus" w:hint="cs"/>
          <w:rtl/>
        </w:rPr>
        <w:t>آمده:«شرکت</w:t>
      </w:r>
      <w:proofErr w:type="spellEnd"/>
      <w:r w:rsidR="007823E5">
        <w:rPr>
          <w:rFonts w:cs="B Lotus" w:hint="cs"/>
          <w:rtl/>
        </w:rPr>
        <w:t xml:space="preserve"> </w:t>
      </w:r>
      <w:proofErr w:type="spellStart"/>
      <w:r w:rsidR="007823E5">
        <w:rPr>
          <w:rFonts w:cs="B Lotus" w:hint="cs"/>
          <w:rtl/>
        </w:rPr>
        <w:t>سهامی،که</w:t>
      </w:r>
      <w:proofErr w:type="spellEnd"/>
      <w:r w:rsidR="007823E5">
        <w:rPr>
          <w:rFonts w:cs="B Lotus" w:hint="cs"/>
          <w:rtl/>
        </w:rPr>
        <w:t xml:space="preserve"> </w:t>
      </w:r>
      <w:proofErr w:type="spellStart"/>
      <w:r w:rsidR="007823E5">
        <w:rPr>
          <w:rFonts w:cs="B Lotus" w:hint="cs"/>
          <w:rtl/>
        </w:rPr>
        <w:t>سرمايه</w:t>
      </w:r>
      <w:proofErr w:type="spellEnd"/>
      <w:r w:rsidR="007823E5">
        <w:rPr>
          <w:rFonts w:cs="B Lotus" w:hint="cs"/>
          <w:rtl/>
        </w:rPr>
        <w:t xml:space="preserve"> آن به سهام </w:t>
      </w:r>
      <w:proofErr w:type="spellStart"/>
      <w:r w:rsidR="007823E5">
        <w:rPr>
          <w:rFonts w:cs="B Lotus" w:hint="cs"/>
          <w:rtl/>
        </w:rPr>
        <w:t>تقسيم</w:t>
      </w:r>
      <w:proofErr w:type="spellEnd"/>
      <w:r w:rsidR="007823E5">
        <w:rPr>
          <w:rFonts w:cs="B Lotus" w:hint="cs"/>
          <w:rtl/>
        </w:rPr>
        <w:t xml:space="preserve"> شده </w:t>
      </w:r>
      <w:proofErr w:type="spellStart"/>
      <w:r w:rsidR="007823E5">
        <w:rPr>
          <w:rFonts w:cs="B Lotus" w:hint="cs"/>
          <w:rtl/>
        </w:rPr>
        <w:t>ومسئوليت</w:t>
      </w:r>
      <w:proofErr w:type="spellEnd"/>
      <w:r w:rsidR="007823E5">
        <w:rPr>
          <w:rFonts w:cs="B Lotus" w:hint="cs"/>
          <w:rtl/>
        </w:rPr>
        <w:t xml:space="preserve"> صاحبان سهام محدود به مبلغ اسمی سهام آنها است» .</w:t>
      </w:r>
      <w:proofErr w:type="spellStart"/>
      <w:r w:rsidR="007823E5">
        <w:rPr>
          <w:rFonts w:cs="B Lotus" w:hint="cs"/>
          <w:rtl/>
        </w:rPr>
        <w:t>ويا</w:t>
      </w:r>
      <w:proofErr w:type="spellEnd"/>
      <w:r w:rsidR="007823E5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>در ماده 24 در تعریف سهم</w:t>
      </w:r>
      <w:r w:rsidR="00091FFF">
        <w:rPr>
          <w:rFonts w:cs="B Lotus" w:hint="cs"/>
          <w:rtl/>
        </w:rPr>
        <w:t xml:space="preserve"> آمده:</w:t>
      </w:r>
      <w:r>
        <w:rPr>
          <w:rFonts w:cs="B Lotus" w:hint="cs"/>
          <w:rtl/>
        </w:rPr>
        <w:t xml:space="preserve"> </w:t>
      </w:r>
      <w:r w:rsidR="00091FFF">
        <w:rPr>
          <w:rFonts w:cs="B Lotus" w:hint="cs"/>
          <w:rtl/>
        </w:rPr>
        <w:t>«</w:t>
      </w:r>
      <w:r>
        <w:rPr>
          <w:rFonts w:cs="B Lotus" w:hint="cs"/>
          <w:rtl/>
        </w:rPr>
        <w:t>سهم</w:t>
      </w:r>
      <w:r w:rsidR="00091FF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قسمتی از سرمایه شرکت سهامی است که مشخ</w:t>
      </w:r>
      <w:r w:rsidR="00091FFF">
        <w:rPr>
          <w:rFonts w:cs="B Lotus" w:hint="cs"/>
          <w:rtl/>
        </w:rPr>
        <w:t>ِّ</w:t>
      </w:r>
      <w:r>
        <w:rPr>
          <w:rFonts w:cs="B Lotus" w:hint="cs"/>
          <w:rtl/>
        </w:rPr>
        <w:t>ص میزان مشارکت و تعهدات و منافع صاحب آن (سهم) در شرکت سهامی است»</w:t>
      </w:r>
      <w:r w:rsidR="00A83ED2">
        <w:rPr>
          <w:rFonts w:cs="B Lotus" w:hint="cs"/>
          <w:rtl/>
        </w:rPr>
        <w:t>. این عبار</w:t>
      </w:r>
      <w:r w:rsidR="007823E5">
        <w:rPr>
          <w:rFonts w:cs="B Lotus" w:hint="cs"/>
          <w:rtl/>
        </w:rPr>
        <w:t>ا</w:t>
      </w:r>
      <w:r w:rsidR="00A83ED2">
        <w:rPr>
          <w:rFonts w:cs="B Lotus" w:hint="cs"/>
          <w:rtl/>
        </w:rPr>
        <w:t xml:space="preserve">ت دلالت دارد بر این که </w:t>
      </w:r>
      <w:proofErr w:type="spellStart"/>
      <w:r w:rsidR="007823E5">
        <w:rPr>
          <w:rFonts w:cs="B Lotus" w:hint="cs"/>
          <w:rtl/>
        </w:rPr>
        <w:t>خريدار</w:t>
      </w:r>
      <w:proofErr w:type="spellEnd"/>
      <w:r w:rsidR="00A83ED2">
        <w:rPr>
          <w:rFonts w:cs="B Lotus" w:hint="cs"/>
          <w:rtl/>
        </w:rPr>
        <w:t xml:space="preserve"> سهم مالک چیزی شده است، اما </w:t>
      </w:r>
      <w:r w:rsidR="00091FFF">
        <w:rPr>
          <w:rFonts w:cs="B Lotus" w:hint="cs"/>
          <w:rtl/>
        </w:rPr>
        <w:t xml:space="preserve">این که </w:t>
      </w:r>
      <w:r w:rsidR="00A83ED2">
        <w:rPr>
          <w:rFonts w:cs="B Lotus" w:hint="cs"/>
          <w:rtl/>
        </w:rPr>
        <w:t>آن</w:t>
      </w:r>
      <w:r w:rsidR="00FE1F5E">
        <w:rPr>
          <w:rFonts w:cs="B Lotus" w:hint="cs"/>
          <w:rtl/>
        </w:rPr>
        <w:t xml:space="preserve">چه را </w:t>
      </w:r>
      <w:r w:rsidR="00A83ED2">
        <w:rPr>
          <w:rFonts w:cs="B Lotus" w:hint="cs"/>
          <w:rtl/>
        </w:rPr>
        <w:t xml:space="preserve">که مالک </w:t>
      </w:r>
      <w:r w:rsidR="00A83ED2">
        <w:rPr>
          <w:rFonts w:cs="B Lotus" w:hint="cs"/>
          <w:rtl/>
        </w:rPr>
        <w:lastRenderedPageBreak/>
        <w:t>شده فقط موجودات شرکت است یا حیثیت اعتباری است</w:t>
      </w:r>
      <w:r w:rsidR="00091FFF">
        <w:rPr>
          <w:rFonts w:cs="B Lotus" w:hint="cs"/>
          <w:rtl/>
        </w:rPr>
        <w:t>،</w:t>
      </w:r>
      <w:r w:rsidR="00A83ED2">
        <w:rPr>
          <w:rFonts w:cs="B Lotus" w:hint="cs"/>
          <w:rtl/>
        </w:rPr>
        <w:t xml:space="preserve"> بحث دیگری است که در دوران امر بین احتمال دوم و سوم مطرح است</w:t>
      </w:r>
      <w:r w:rsidR="00091FFF">
        <w:rPr>
          <w:rFonts w:cs="B Lotus" w:hint="cs"/>
          <w:rtl/>
        </w:rPr>
        <w:t>،</w:t>
      </w:r>
      <w:r w:rsidR="00A83ED2">
        <w:rPr>
          <w:rFonts w:cs="B Lotus" w:hint="cs"/>
          <w:rtl/>
        </w:rPr>
        <w:t xml:space="preserve"> ولی به هر حال این عبارت با حق دینی سازگاری ندارد.</w:t>
      </w:r>
    </w:p>
    <w:p w:rsidR="00A83ED2" w:rsidRDefault="00A83ED2" w:rsidP="007823E5">
      <w:pPr>
        <w:rPr>
          <w:rFonts w:cs="B Lotus"/>
          <w:rtl/>
        </w:rPr>
      </w:pPr>
      <w:r>
        <w:rPr>
          <w:rFonts w:cs="B Lotus" w:hint="cs"/>
          <w:rtl/>
        </w:rPr>
        <w:t>بله احتمال اول ثبوتا متصور و معقول است</w:t>
      </w:r>
      <w:r w:rsidR="00091FF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7D1A99">
        <w:rPr>
          <w:rFonts w:cs="B Lotus" w:hint="cs"/>
          <w:rtl/>
        </w:rPr>
        <w:t>اما</w:t>
      </w:r>
      <w:r w:rsidR="00693A59">
        <w:rPr>
          <w:rFonts w:cs="B Lotus" w:hint="cs"/>
          <w:rtl/>
        </w:rPr>
        <w:t xml:space="preserve"> هم</w:t>
      </w:r>
      <w:r w:rsidR="007D1A99">
        <w:rPr>
          <w:rFonts w:cs="B Lotus" w:hint="cs"/>
          <w:rtl/>
        </w:rPr>
        <w:t xml:space="preserve"> </w:t>
      </w:r>
      <w:proofErr w:type="spellStart"/>
      <w:r w:rsidR="007D1A99">
        <w:rPr>
          <w:rFonts w:cs="B Lotus" w:hint="cs"/>
          <w:rtl/>
        </w:rPr>
        <w:t>اثباتا</w:t>
      </w:r>
      <w:proofErr w:type="spellEnd"/>
      <w:r w:rsidR="007D1A99">
        <w:rPr>
          <w:rFonts w:cs="B Lotus" w:hint="cs"/>
          <w:rtl/>
        </w:rPr>
        <w:t xml:space="preserve"> با تعریف سهم</w:t>
      </w:r>
      <w:r w:rsidR="007823E5">
        <w:rPr>
          <w:rFonts w:cs="B Lotus" w:hint="cs"/>
          <w:rtl/>
        </w:rPr>
        <w:t xml:space="preserve"> </w:t>
      </w:r>
      <w:proofErr w:type="spellStart"/>
      <w:r w:rsidR="007823E5">
        <w:rPr>
          <w:rFonts w:cs="B Lotus" w:hint="cs"/>
          <w:rtl/>
        </w:rPr>
        <w:t>وشرکت</w:t>
      </w:r>
      <w:proofErr w:type="spellEnd"/>
      <w:r w:rsidR="007823E5">
        <w:rPr>
          <w:rFonts w:cs="B Lotus" w:hint="cs"/>
          <w:rtl/>
        </w:rPr>
        <w:t xml:space="preserve"> سهامی</w:t>
      </w:r>
      <w:r w:rsidR="007D1A99">
        <w:rPr>
          <w:rFonts w:cs="B Lotus" w:hint="cs"/>
          <w:rtl/>
        </w:rPr>
        <w:t xml:space="preserve"> سازگار نیست و از طرف دیگر چون در قانون تجارت در کنار سهام سندات هم ذکر شده، واقع سندات اگر مدیون کردن</w:t>
      </w:r>
      <w:r w:rsidR="00091FFF">
        <w:rPr>
          <w:rFonts w:cs="B Lotus" w:hint="cs"/>
          <w:rtl/>
        </w:rPr>
        <w:t>ِ</w:t>
      </w:r>
      <w:r w:rsidR="007D1A99">
        <w:rPr>
          <w:rFonts w:cs="B Lotus" w:hint="cs"/>
          <w:rtl/>
        </w:rPr>
        <w:t xml:space="preserve"> شرکت ب</w:t>
      </w:r>
      <w:r w:rsidR="007823E5">
        <w:rPr>
          <w:rFonts w:cs="B Lotus" w:hint="cs"/>
          <w:rtl/>
        </w:rPr>
        <w:t>اش</w:t>
      </w:r>
      <w:r w:rsidR="007D1A99">
        <w:rPr>
          <w:rFonts w:cs="B Lotus" w:hint="cs"/>
          <w:rtl/>
        </w:rPr>
        <w:t>د</w:t>
      </w:r>
      <w:r w:rsidR="00091FFF">
        <w:rPr>
          <w:rFonts w:cs="B Lotus" w:hint="cs"/>
          <w:rtl/>
        </w:rPr>
        <w:t>،</w:t>
      </w:r>
      <w:r w:rsidR="007D1A99">
        <w:rPr>
          <w:rFonts w:cs="B Lotus" w:hint="cs"/>
          <w:rtl/>
        </w:rPr>
        <w:t xml:space="preserve"> نباید سهم را در </w:t>
      </w:r>
      <w:r w:rsidR="007823E5">
        <w:rPr>
          <w:rFonts w:cs="B Lotus" w:hint="cs"/>
          <w:rtl/>
        </w:rPr>
        <w:t>عرض</w:t>
      </w:r>
      <w:r w:rsidR="007D1A99">
        <w:rPr>
          <w:rFonts w:cs="B Lotus" w:hint="cs"/>
          <w:rtl/>
        </w:rPr>
        <w:t xml:space="preserve"> سند قرار می دادند</w:t>
      </w:r>
      <w:r w:rsidR="00091FFF">
        <w:rPr>
          <w:rFonts w:cs="B Lotus" w:hint="cs"/>
          <w:rtl/>
        </w:rPr>
        <w:t>،</w:t>
      </w:r>
      <w:r w:rsidR="007D1A99">
        <w:rPr>
          <w:rFonts w:cs="B Lotus" w:hint="cs"/>
          <w:rtl/>
        </w:rPr>
        <w:t xml:space="preserve"> والا ماهیت سهم و سند یکی می شوند</w:t>
      </w:r>
      <w:r w:rsidR="00091FFF">
        <w:rPr>
          <w:rFonts w:cs="B Lotus" w:hint="cs"/>
          <w:rtl/>
        </w:rPr>
        <w:t>،</w:t>
      </w:r>
      <w:r w:rsidR="007D1A99">
        <w:rPr>
          <w:rFonts w:cs="B Lotus" w:hint="cs"/>
          <w:rtl/>
        </w:rPr>
        <w:t xml:space="preserve"> ولذا </w:t>
      </w:r>
      <w:r w:rsidR="00A34816">
        <w:rPr>
          <w:rFonts w:cs="B Lotus" w:hint="cs"/>
          <w:rtl/>
        </w:rPr>
        <w:t>مطالبی که در فرق</w:t>
      </w:r>
      <w:r w:rsidR="007D1A99">
        <w:rPr>
          <w:rFonts w:cs="B Lotus" w:hint="cs"/>
          <w:rtl/>
        </w:rPr>
        <w:t xml:space="preserve"> بین سهم و سند گفته اند</w:t>
      </w:r>
      <w:r w:rsidR="00A34816">
        <w:rPr>
          <w:rFonts w:cs="B Lotus" w:hint="cs"/>
          <w:rtl/>
        </w:rPr>
        <w:t>،</w:t>
      </w:r>
      <w:r w:rsidR="007D1A99">
        <w:rPr>
          <w:rFonts w:cs="B Lotus" w:hint="cs"/>
          <w:rtl/>
        </w:rPr>
        <w:t xml:space="preserve"> نشان می دهد که حقیقت سهم، حق دینی نیست.</w:t>
      </w:r>
    </w:p>
    <w:p w:rsidR="00A34816" w:rsidRDefault="00091FFF" w:rsidP="00665BC6">
      <w:pPr>
        <w:pStyle w:val="2"/>
        <w:rPr>
          <w:rtl/>
        </w:rPr>
      </w:pPr>
      <w:r>
        <w:rPr>
          <w:rFonts w:hint="cs"/>
          <w:rtl/>
        </w:rPr>
        <w:t>مناقشه در</w:t>
      </w:r>
      <w:r w:rsidR="00A34816">
        <w:rPr>
          <w:rFonts w:hint="cs"/>
          <w:rtl/>
        </w:rPr>
        <w:t xml:space="preserve"> احتمال چهارم</w:t>
      </w:r>
    </w:p>
    <w:p w:rsidR="00A34816" w:rsidRDefault="00F57EDA" w:rsidP="00A34816">
      <w:pPr>
        <w:rPr>
          <w:rFonts w:cs="B Lotus"/>
          <w:rtl/>
        </w:rPr>
      </w:pPr>
      <w:r>
        <w:rPr>
          <w:rFonts w:cs="B Lotus" w:hint="cs"/>
          <w:rtl/>
        </w:rPr>
        <w:t xml:space="preserve">این که </w:t>
      </w:r>
      <w:r w:rsidR="009C09E4">
        <w:rPr>
          <w:rFonts w:cs="B Lotus" w:hint="cs"/>
          <w:rtl/>
        </w:rPr>
        <w:t xml:space="preserve">ورقه سهم، </w:t>
      </w:r>
      <w:r>
        <w:rPr>
          <w:rFonts w:cs="B Lotus" w:hint="cs"/>
          <w:rtl/>
        </w:rPr>
        <w:t>مال مستقل باشد قابل التزام نیست</w:t>
      </w:r>
      <w:r w:rsidR="009C09E4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برخو</w:t>
      </w:r>
      <w:r w:rsidR="009C09E4">
        <w:rPr>
          <w:rFonts w:cs="B Lotus" w:hint="cs"/>
          <w:rtl/>
        </w:rPr>
        <w:t>ر</w:t>
      </w:r>
      <w:r>
        <w:rPr>
          <w:rFonts w:cs="B Lotus" w:hint="cs"/>
          <w:rtl/>
        </w:rPr>
        <w:t>د عقلاء و عرف عام با ورقه سهام به این نحو است که برای خود ورقه مالیت مستقل قائل نیستند</w:t>
      </w:r>
      <w:r w:rsidR="009C09E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بلکه آن را مجرد وثیقه و سند برای امر آخر می دانند. شاهد سند بودن ورقه</w:t>
      </w:r>
      <w:r w:rsidR="009C09E4">
        <w:rPr>
          <w:rFonts w:cs="B Lotus" w:hint="cs"/>
          <w:rtl/>
        </w:rPr>
        <w:t xml:space="preserve">، همان مطالب و مباحثی </w:t>
      </w:r>
      <w:r>
        <w:rPr>
          <w:rFonts w:cs="B Lotus" w:hint="cs"/>
          <w:rtl/>
        </w:rPr>
        <w:t>است که قبلا در خصوصیات مال مستقل در بحث اوراق نقدیه و امثال آن بیان شد</w:t>
      </w:r>
      <w:r w:rsidR="009C09E4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زیرا </w:t>
      </w:r>
      <w:r w:rsidR="009C09E4">
        <w:rPr>
          <w:rFonts w:cs="B Lotus" w:hint="cs"/>
          <w:rtl/>
        </w:rPr>
        <w:t xml:space="preserve">عرف عقلاء </w:t>
      </w:r>
      <w:r>
        <w:rPr>
          <w:rFonts w:cs="B Lotus" w:hint="cs"/>
          <w:rtl/>
        </w:rPr>
        <w:t xml:space="preserve">اخذ آن را اخذ حق حساب نمی کنند و اگر کسی آن را تلف کند </w:t>
      </w:r>
      <w:r w:rsidR="00391D7C">
        <w:rPr>
          <w:rFonts w:cs="B Lotus" w:hint="cs"/>
          <w:rtl/>
        </w:rPr>
        <w:t xml:space="preserve">و اثبات شود که از مابازء آن استفاده نکرده است، </w:t>
      </w:r>
      <w:r>
        <w:rPr>
          <w:rFonts w:cs="B Lotus" w:hint="cs"/>
          <w:rtl/>
        </w:rPr>
        <w:t>حق دریافت عوض آن را دارد</w:t>
      </w:r>
      <w:r w:rsidR="00391D7C">
        <w:rPr>
          <w:rFonts w:cs="B Lotus" w:hint="cs"/>
          <w:rtl/>
        </w:rPr>
        <w:t>، بنابراین</w:t>
      </w:r>
      <w:r w:rsidR="00150726">
        <w:rPr>
          <w:rFonts w:cs="B Lotus" w:hint="cs"/>
          <w:rtl/>
        </w:rPr>
        <w:t xml:space="preserve"> معامله عرف عام با ورقه </w:t>
      </w:r>
      <w:r w:rsidR="00391D7C">
        <w:rPr>
          <w:rFonts w:cs="B Lotus" w:hint="cs"/>
          <w:rtl/>
        </w:rPr>
        <w:t xml:space="preserve">سهم، همان </w:t>
      </w:r>
      <w:r w:rsidR="00150726">
        <w:rPr>
          <w:rFonts w:cs="B Lotus" w:hint="cs"/>
          <w:rtl/>
        </w:rPr>
        <w:t>معامله چک و سفته است.</w:t>
      </w:r>
    </w:p>
    <w:p w:rsidR="00155CD4" w:rsidRDefault="000168FF" w:rsidP="00665BC6">
      <w:pPr>
        <w:pStyle w:val="2"/>
        <w:rPr>
          <w:rtl/>
        </w:rPr>
      </w:pPr>
      <w:r>
        <w:rPr>
          <w:rFonts w:hint="cs"/>
          <w:rtl/>
        </w:rPr>
        <w:t>بررسی احتمال دوم و سوم</w:t>
      </w:r>
    </w:p>
    <w:p w:rsidR="000168FF" w:rsidRDefault="000168FF" w:rsidP="00F15075">
      <w:pPr>
        <w:rPr>
          <w:rFonts w:cs="B Lotus"/>
          <w:rtl/>
        </w:rPr>
      </w:pPr>
      <w:r>
        <w:rPr>
          <w:rFonts w:cs="B Lotus" w:hint="cs"/>
          <w:rtl/>
        </w:rPr>
        <w:t xml:space="preserve">در تعیین این که کدام </w:t>
      </w:r>
      <w:r w:rsidR="00391D7C">
        <w:rPr>
          <w:rFonts w:cs="B Lotus" w:hint="cs"/>
          <w:rtl/>
        </w:rPr>
        <w:t xml:space="preserve">یک از این دو </w:t>
      </w:r>
      <w:r>
        <w:rPr>
          <w:rFonts w:cs="B Lotus" w:hint="cs"/>
          <w:rtl/>
        </w:rPr>
        <w:t>احتمال بنابر مالکیت شخصیت حقوقی قابل التزام است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اول باید ببینیم آیا با حفظ مالکیت شرکت</w:t>
      </w:r>
      <w:r w:rsidR="00F15075">
        <w:rPr>
          <w:rFonts w:cs="B Lotus" w:hint="cs"/>
          <w:rtl/>
        </w:rPr>
        <w:t xml:space="preserve"> </w:t>
      </w:r>
      <w:proofErr w:type="spellStart"/>
      <w:r w:rsidR="00F15075">
        <w:rPr>
          <w:rFonts w:cs="B Lotus" w:hint="cs"/>
          <w:rtl/>
        </w:rPr>
        <w:t>بعنوان</w:t>
      </w:r>
      <w:proofErr w:type="spellEnd"/>
      <w:r w:rsidR="00F15075">
        <w:rPr>
          <w:rFonts w:cs="B Lotus" w:hint="cs"/>
          <w:rtl/>
        </w:rPr>
        <w:t xml:space="preserve"> </w:t>
      </w:r>
      <w:proofErr w:type="spellStart"/>
      <w:r w:rsidR="00F15075">
        <w:rPr>
          <w:rFonts w:cs="B Lotus" w:hint="cs"/>
          <w:rtl/>
        </w:rPr>
        <w:t>شخصيت</w:t>
      </w:r>
      <w:proofErr w:type="spellEnd"/>
      <w:r w:rsidR="00F15075">
        <w:rPr>
          <w:rFonts w:cs="B Lotus" w:hint="cs"/>
          <w:rtl/>
        </w:rPr>
        <w:t xml:space="preserve"> حقوقی 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هر دو احتمال، ثبوتا ممکن است یا نه؟ اگر هر دو احتمال </w:t>
      </w:r>
      <w:proofErr w:type="spellStart"/>
      <w:r>
        <w:rPr>
          <w:rFonts w:cs="B Lotus" w:hint="cs"/>
          <w:rtl/>
        </w:rPr>
        <w:t>ثبوتا</w:t>
      </w:r>
      <w:proofErr w:type="spellEnd"/>
      <w:r>
        <w:rPr>
          <w:rFonts w:cs="B Lotus" w:hint="cs"/>
          <w:rtl/>
        </w:rPr>
        <w:t xml:space="preserve"> ممکن </w:t>
      </w:r>
      <w:proofErr w:type="spellStart"/>
      <w:r>
        <w:rPr>
          <w:rFonts w:cs="B Lotus" w:hint="cs"/>
          <w:rtl/>
        </w:rPr>
        <w:t>بود</w:t>
      </w:r>
      <w:r w:rsidR="00391D7C">
        <w:rPr>
          <w:rFonts w:cs="B Lotus" w:hint="cs"/>
          <w:rtl/>
        </w:rPr>
        <w:t>،</w:t>
      </w:r>
      <w:r w:rsidR="00F15075">
        <w:rPr>
          <w:rFonts w:cs="B Lotus" w:hint="cs"/>
          <w:rtl/>
        </w:rPr>
        <w:t>آن</w:t>
      </w:r>
      <w:proofErr w:type="spellEnd"/>
      <w:r w:rsidR="00F15075">
        <w:rPr>
          <w:rFonts w:cs="B Lotus" w:hint="cs"/>
          <w:rtl/>
        </w:rPr>
        <w:t xml:space="preserve"> وقت</w:t>
      </w:r>
      <w:r>
        <w:rPr>
          <w:rFonts w:cs="B Lotus" w:hint="cs"/>
          <w:rtl/>
        </w:rPr>
        <w:t xml:space="preserve"> باید </w:t>
      </w:r>
      <w:proofErr w:type="spellStart"/>
      <w:r w:rsidR="00391D7C">
        <w:rPr>
          <w:rFonts w:cs="B Lotus" w:hint="cs"/>
          <w:rtl/>
        </w:rPr>
        <w:t>اثباتا</w:t>
      </w:r>
      <w:proofErr w:type="spellEnd"/>
      <w:r w:rsidR="00391D7C">
        <w:rPr>
          <w:rFonts w:cs="B Lotus" w:hint="cs"/>
          <w:rtl/>
        </w:rPr>
        <w:t xml:space="preserve"> به دنبال </w:t>
      </w:r>
      <w:r>
        <w:rPr>
          <w:rFonts w:cs="B Lotus" w:hint="cs"/>
          <w:rtl/>
        </w:rPr>
        <w:t xml:space="preserve">شواهد </w:t>
      </w:r>
      <w:r w:rsidR="00391D7C">
        <w:rPr>
          <w:rFonts w:cs="B Lotus" w:hint="cs"/>
          <w:rtl/>
        </w:rPr>
        <w:t xml:space="preserve">برای </w:t>
      </w:r>
      <w:proofErr w:type="spellStart"/>
      <w:r w:rsidR="00391D7C">
        <w:rPr>
          <w:rFonts w:cs="B Lotus" w:hint="cs"/>
          <w:rtl/>
        </w:rPr>
        <w:t>تعی</w:t>
      </w:r>
      <w:r w:rsidR="00F15075">
        <w:rPr>
          <w:rFonts w:cs="B Lotus" w:hint="cs"/>
          <w:rtl/>
        </w:rPr>
        <w:t>ي</w:t>
      </w:r>
      <w:r w:rsidR="00391D7C">
        <w:rPr>
          <w:rFonts w:cs="B Lotus" w:hint="cs"/>
          <w:rtl/>
        </w:rPr>
        <w:t>ن</w:t>
      </w:r>
      <w:proofErr w:type="spellEnd"/>
      <w:r w:rsidR="00391D7C">
        <w:rPr>
          <w:rFonts w:cs="B Lotus" w:hint="cs"/>
          <w:rtl/>
        </w:rPr>
        <w:t xml:space="preserve"> یکی از دو احتمال باشیم، </w:t>
      </w:r>
      <w:r>
        <w:rPr>
          <w:rFonts w:cs="B Lotus" w:hint="cs"/>
          <w:rtl/>
        </w:rPr>
        <w:t>و اگر فقط یکی</w:t>
      </w:r>
      <w:r w:rsidR="00391D7C">
        <w:rPr>
          <w:rFonts w:cs="B Lotus" w:hint="cs"/>
          <w:rtl/>
        </w:rPr>
        <w:t xml:space="preserve"> از دو احتمال</w:t>
      </w:r>
      <w:r>
        <w:rPr>
          <w:rFonts w:cs="B Lotus" w:hint="cs"/>
          <w:rtl/>
        </w:rPr>
        <w:t xml:space="preserve"> ثبوتا ممکن بود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طبعا اثباتا هم همان متعین است.</w:t>
      </w:r>
    </w:p>
    <w:p w:rsidR="000168FF" w:rsidRDefault="000168FF" w:rsidP="00F15075">
      <w:pPr>
        <w:rPr>
          <w:rFonts w:cs="B Lotus"/>
          <w:rtl/>
        </w:rPr>
      </w:pPr>
      <w:r>
        <w:rPr>
          <w:rFonts w:cs="B Lotus" w:hint="cs"/>
          <w:rtl/>
        </w:rPr>
        <w:t>احتمال سوم، بلااشکال طبق مبنای مالکیت شخصیت حقوقیه ثبوتا ممکن است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یعنی مالک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شخص حقوقی باشد اما آنی که </w:t>
      </w:r>
      <w:proofErr w:type="spellStart"/>
      <w:r>
        <w:rPr>
          <w:rFonts w:cs="B Lotus" w:hint="cs"/>
          <w:rtl/>
        </w:rPr>
        <w:t>مس</w:t>
      </w:r>
      <w:r w:rsidR="00F15075">
        <w:rPr>
          <w:rFonts w:cs="B Lotus" w:hint="cs"/>
          <w:rtl/>
        </w:rPr>
        <w:t>ا</w:t>
      </w:r>
      <w:r>
        <w:rPr>
          <w:rFonts w:cs="B Lotus" w:hint="cs"/>
          <w:rtl/>
        </w:rPr>
        <w:t>هم</w:t>
      </w:r>
      <w:proofErr w:type="spellEnd"/>
      <w:r>
        <w:rPr>
          <w:rFonts w:cs="B Lotus" w:hint="cs"/>
          <w:rtl/>
        </w:rPr>
        <w:t xml:space="preserve"> مالک می شود </w:t>
      </w:r>
      <w:proofErr w:type="spellStart"/>
      <w:r w:rsidR="00F15075">
        <w:rPr>
          <w:rFonts w:cs="B Lotus" w:hint="cs"/>
          <w:rtl/>
        </w:rPr>
        <w:t>حصه</w:t>
      </w:r>
      <w:proofErr w:type="spellEnd"/>
      <w:r w:rsidR="00F15075">
        <w:rPr>
          <w:rFonts w:cs="B Lotus" w:hint="cs"/>
          <w:rtl/>
        </w:rPr>
        <w:t xml:space="preserve"> ای </w:t>
      </w:r>
      <w:proofErr w:type="spellStart"/>
      <w:r w:rsidR="00F15075">
        <w:rPr>
          <w:rFonts w:cs="B Lotus" w:hint="cs"/>
          <w:rtl/>
        </w:rPr>
        <w:t>از</w:t>
      </w:r>
      <w:r>
        <w:rPr>
          <w:rFonts w:cs="B Lotus" w:hint="cs"/>
          <w:rtl/>
        </w:rPr>
        <w:t>حیثیت</w:t>
      </w:r>
      <w:proofErr w:type="spellEnd"/>
      <w:r>
        <w:rPr>
          <w:rFonts w:cs="B Lotus" w:hint="cs"/>
          <w:rtl/>
        </w:rPr>
        <w:t xml:space="preserve"> اعتباری شرکت باشد</w:t>
      </w:r>
      <w:r w:rsidR="00391D7C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پس </w:t>
      </w:r>
      <w:r w:rsidR="00391D7C">
        <w:rPr>
          <w:rFonts w:cs="B Lotus" w:hint="cs"/>
          <w:rtl/>
        </w:rPr>
        <w:t>ثبوتا مشک</w:t>
      </w:r>
      <w:r w:rsidR="00F15075">
        <w:rPr>
          <w:rFonts w:cs="B Lotus" w:hint="cs"/>
          <w:rtl/>
        </w:rPr>
        <w:t>ل</w:t>
      </w:r>
      <w:r w:rsidR="00391D7C">
        <w:rPr>
          <w:rFonts w:cs="B Lotus" w:hint="cs"/>
          <w:rtl/>
        </w:rPr>
        <w:t xml:space="preserve">ی نیست که </w:t>
      </w:r>
      <w:r>
        <w:rPr>
          <w:rFonts w:cs="B Lotus" w:hint="cs"/>
          <w:rtl/>
        </w:rPr>
        <w:t xml:space="preserve">شرکت به عنوان </w:t>
      </w:r>
      <w:r w:rsidR="00391D7C">
        <w:rPr>
          <w:rFonts w:cs="B Lotus" w:hint="cs"/>
          <w:rtl/>
        </w:rPr>
        <w:t xml:space="preserve">شخصیت </w:t>
      </w:r>
      <w:r>
        <w:rPr>
          <w:rFonts w:cs="B Lotus" w:hint="cs"/>
          <w:rtl/>
        </w:rPr>
        <w:t>حقوقی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مالک موجودات </w:t>
      </w:r>
      <w:r w:rsidR="00391D7C">
        <w:rPr>
          <w:rFonts w:cs="B Lotus" w:hint="cs"/>
          <w:rtl/>
        </w:rPr>
        <w:t xml:space="preserve">و اموال شرکت باشد، </w:t>
      </w:r>
      <w:r>
        <w:rPr>
          <w:rFonts w:cs="B Lotus" w:hint="cs"/>
          <w:rtl/>
        </w:rPr>
        <w:t>اما حیثیت اعتباری شرکت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سهم بندی شده و به افراد برسد.</w:t>
      </w:r>
    </w:p>
    <w:p w:rsidR="00391D7C" w:rsidRDefault="000168FF" w:rsidP="00391D7C">
      <w:pPr>
        <w:rPr>
          <w:rFonts w:cs="B Lotus"/>
          <w:rtl/>
        </w:rPr>
      </w:pPr>
      <w:r>
        <w:rPr>
          <w:rFonts w:cs="B Lotus" w:hint="cs"/>
          <w:rtl/>
        </w:rPr>
        <w:t xml:space="preserve">اما این که آیا احتمال دوم هم طبق مبنای شخصیت حقوقیه ثبوتا ممکن است یا نه، اشکال شده </w:t>
      </w:r>
      <w:r w:rsidR="00391D7C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>که</w:t>
      </w:r>
      <w:r w:rsidR="00391D7C">
        <w:rPr>
          <w:rFonts w:cs="B Lotus" w:hint="cs"/>
          <w:rtl/>
        </w:rPr>
        <w:t>:</w:t>
      </w:r>
      <w:r>
        <w:rPr>
          <w:rFonts w:cs="B Lotus" w:hint="cs"/>
          <w:rtl/>
        </w:rPr>
        <w:t xml:space="preserve"> </w:t>
      </w:r>
    </w:p>
    <w:p w:rsidR="00391D7C" w:rsidRDefault="00391D7C" w:rsidP="00665BC6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اشکال ثبوتی </w:t>
      </w:r>
      <w:r w:rsidR="00665BC6">
        <w:rPr>
          <w:rFonts w:hint="cs"/>
          <w:rtl/>
        </w:rPr>
        <w:t xml:space="preserve">اول </w:t>
      </w:r>
      <w:r>
        <w:rPr>
          <w:rFonts w:hint="cs"/>
          <w:rtl/>
        </w:rPr>
        <w:t>به احتمال دوم</w:t>
      </w:r>
      <w:r w:rsidR="00B062FC">
        <w:rPr>
          <w:rFonts w:hint="cs"/>
          <w:rtl/>
        </w:rPr>
        <w:t xml:space="preserve"> و جواب از آن</w:t>
      </w:r>
    </w:p>
    <w:p w:rsidR="000168FF" w:rsidRDefault="000168FF" w:rsidP="00F15075">
      <w:pPr>
        <w:rPr>
          <w:rFonts w:cs="B Lotus"/>
          <w:rtl/>
        </w:rPr>
      </w:pPr>
      <w:r>
        <w:rPr>
          <w:rFonts w:cs="B Lotus" w:hint="cs"/>
          <w:rtl/>
        </w:rPr>
        <w:t xml:space="preserve">این </w:t>
      </w:r>
      <w:r w:rsidR="00391D7C">
        <w:rPr>
          <w:rFonts w:cs="B Lotus" w:hint="cs"/>
          <w:rtl/>
        </w:rPr>
        <w:t xml:space="preserve">که </w:t>
      </w:r>
      <w:r>
        <w:rPr>
          <w:rFonts w:cs="B Lotus" w:hint="cs"/>
          <w:rtl/>
        </w:rPr>
        <w:t>از یک طرف مالک را شخصیت حقوقیه بدانیم و از طرف دیگر</w:t>
      </w:r>
      <w:r w:rsidR="00391D7C">
        <w:rPr>
          <w:rFonts w:cs="B Lotus" w:hint="cs"/>
          <w:rtl/>
        </w:rPr>
        <w:t xml:space="preserve"> سهم را نشان دهنده سرمایه و اموال شرکت بدانیم</w:t>
      </w:r>
      <w:r>
        <w:rPr>
          <w:rFonts w:cs="B Lotus" w:hint="cs"/>
          <w:rtl/>
        </w:rPr>
        <w:t xml:space="preserve"> </w:t>
      </w:r>
      <w:r w:rsidR="00391D7C">
        <w:rPr>
          <w:rFonts w:cs="B Lotus" w:hint="cs"/>
          <w:rtl/>
        </w:rPr>
        <w:t xml:space="preserve">ثبوتا متصور نیست؛ </w:t>
      </w:r>
      <w:r>
        <w:rPr>
          <w:rFonts w:cs="B Lotus" w:hint="cs"/>
          <w:rtl/>
        </w:rPr>
        <w:t>چون مستلزم این است که مال واح</w:t>
      </w:r>
      <w:r w:rsidR="002C6215">
        <w:rPr>
          <w:rFonts w:cs="B Lotus" w:hint="cs"/>
          <w:rtl/>
        </w:rPr>
        <w:t>د</w:t>
      </w:r>
      <w:r w:rsidR="00391D7C">
        <w:rPr>
          <w:rFonts w:cs="B Lotus" w:hint="cs"/>
          <w:rtl/>
        </w:rPr>
        <w:t>،</w:t>
      </w:r>
      <w:r w:rsidR="002C6215">
        <w:rPr>
          <w:rFonts w:cs="B Lotus" w:hint="cs"/>
          <w:rtl/>
        </w:rPr>
        <w:t xml:space="preserve"> مملوک</w:t>
      </w:r>
      <w:r w:rsidR="00391D7C">
        <w:rPr>
          <w:rFonts w:cs="B Lotus" w:hint="cs"/>
          <w:rtl/>
        </w:rPr>
        <w:t>ِ</w:t>
      </w:r>
      <w:r w:rsidR="002C6215">
        <w:rPr>
          <w:rFonts w:cs="B Lotus" w:hint="cs"/>
          <w:rtl/>
        </w:rPr>
        <w:t xml:space="preserve"> دو مالک مستقل از هم باش</w:t>
      </w:r>
      <w:r>
        <w:rPr>
          <w:rFonts w:cs="B Lotus" w:hint="cs"/>
          <w:rtl/>
        </w:rPr>
        <w:t>د.</w:t>
      </w:r>
      <w:r w:rsidR="002C6215">
        <w:rPr>
          <w:rFonts w:cs="B Lotus" w:hint="cs"/>
          <w:rtl/>
        </w:rPr>
        <w:t xml:space="preserve"> این که بگویید شرکت بعد از فروش سهام آن</w:t>
      </w:r>
      <w:r w:rsidR="00391D7C">
        <w:rPr>
          <w:rFonts w:cs="B Lotus" w:hint="cs"/>
          <w:rtl/>
        </w:rPr>
        <w:t>،</w:t>
      </w:r>
      <w:r w:rsidR="002C6215">
        <w:rPr>
          <w:rFonts w:cs="B Lotus" w:hint="cs"/>
          <w:rtl/>
        </w:rPr>
        <w:t xml:space="preserve"> خود را از مالکیت</w:t>
      </w:r>
      <w:r w:rsidR="00391D7C">
        <w:rPr>
          <w:rFonts w:cs="B Lotus" w:hint="cs"/>
          <w:rtl/>
        </w:rPr>
        <w:t xml:space="preserve"> </w:t>
      </w:r>
      <w:r w:rsidR="002C6215">
        <w:rPr>
          <w:rFonts w:cs="B Lotus" w:hint="cs"/>
          <w:rtl/>
        </w:rPr>
        <w:t>کنار می کشد قابل التزام نیست</w:t>
      </w:r>
      <w:r w:rsidR="00391D7C">
        <w:rPr>
          <w:rFonts w:cs="B Lotus" w:hint="cs"/>
          <w:rtl/>
        </w:rPr>
        <w:t>؛ چون شرک</w:t>
      </w:r>
      <w:r w:rsidR="002C6215">
        <w:rPr>
          <w:rFonts w:cs="B Lotus" w:hint="cs"/>
          <w:rtl/>
        </w:rPr>
        <w:t xml:space="preserve">ت حتی بعد از فروش </w:t>
      </w:r>
      <w:proofErr w:type="spellStart"/>
      <w:r w:rsidR="002C6215">
        <w:rPr>
          <w:rFonts w:cs="B Lotus" w:hint="cs"/>
          <w:rtl/>
        </w:rPr>
        <w:t>سهامش</w:t>
      </w:r>
      <w:proofErr w:type="spellEnd"/>
      <w:r w:rsidR="002C6215">
        <w:rPr>
          <w:rFonts w:cs="B Lotus" w:hint="cs"/>
          <w:rtl/>
        </w:rPr>
        <w:t xml:space="preserve"> </w:t>
      </w:r>
      <w:r w:rsidR="00F15075">
        <w:rPr>
          <w:rFonts w:cs="B Lotus" w:hint="cs"/>
          <w:rtl/>
        </w:rPr>
        <w:t xml:space="preserve">هم </w:t>
      </w:r>
      <w:r w:rsidR="002C6215">
        <w:rPr>
          <w:rFonts w:cs="B Lotus" w:hint="cs"/>
          <w:rtl/>
        </w:rPr>
        <w:t xml:space="preserve">مالک موجودات است و به </w:t>
      </w:r>
      <w:proofErr w:type="spellStart"/>
      <w:r w:rsidR="00F15075">
        <w:rPr>
          <w:rFonts w:cs="B Lotus" w:hint="cs"/>
          <w:rtl/>
        </w:rPr>
        <w:t>فعاليت</w:t>
      </w:r>
      <w:proofErr w:type="spellEnd"/>
      <w:r w:rsidR="00F15075">
        <w:rPr>
          <w:rFonts w:cs="B Lotus" w:hint="cs"/>
          <w:rtl/>
        </w:rPr>
        <w:t xml:space="preserve"> </w:t>
      </w:r>
      <w:r w:rsidR="00391D7C">
        <w:rPr>
          <w:rFonts w:cs="B Lotus" w:hint="cs"/>
          <w:rtl/>
        </w:rPr>
        <w:t xml:space="preserve"> خود ادامه می دهد. پس باید بگویید ملکی</w:t>
      </w:r>
      <w:r w:rsidR="002C6215">
        <w:rPr>
          <w:rFonts w:cs="B Lotus" w:hint="cs"/>
          <w:rtl/>
        </w:rPr>
        <w:t xml:space="preserve">ت اشخاص هم در این بین ایجاد می شود ولذا اجتماع دو مالک می شود. </w:t>
      </w:r>
      <w:r w:rsidR="00445359">
        <w:rPr>
          <w:rFonts w:cs="B Lotus" w:hint="cs"/>
          <w:rtl/>
        </w:rPr>
        <w:t xml:space="preserve">این که </w:t>
      </w:r>
      <w:r w:rsidR="00391D7C">
        <w:rPr>
          <w:rFonts w:cs="B Lotus" w:hint="cs"/>
          <w:rtl/>
        </w:rPr>
        <w:t xml:space="preserve">برخی در مورد سهام </w:t>
      </w:r>
      <w:r w:rsidR="00445359">
        <w:rPr>
          <w:rFonts w:cs="B Lotus" w:hint="cs"/>
          <w:rtl/>
        </w:rPr>
        <w:t>قائل به حق دینی شده اند</w:t>
      </w:r>
      <w:r w:rsidR="00391D7C">
        <w:rPr>
          <w:rFonts w:cs="B Lotus" w:hint="cs"/>
          <w:rtl/>
        </w:rPr>
        <w:t>،</w:t>
      </w:r>
      <w:r w:rsidR="00445359">
        <w:rPr>
          <w:rFonts w:cs="B Lotus" w:hint="cs"/>
          <w:rtl/>
        </w:rPr>
        <w:t xml:space="preserve"> ممکن است به این جهت باشد که حق عینی را منحصر در ملکیت موجودات شرکت گرفته اند ودیده اند موجودات شرکت</w:t>
      </w:r>
      <w:r w:rsidR="00391D7C">
        <w:rPr>
          <w:rFonts w:cs="B Lotus" w:hint="cs"/>
          <w:rtl/>
        </w:rPr>
        <w:t xml:space="preserve">، مملوک اشخاص حقیقی است و </w:t>
      </w:r>
      <w:r w:rsidR="00445359">
        <w:rPr>
          <w:rFonts w:cs="B Lotus" w:hint="cs"/>
          <w:rtl/>
        </w:rPr>
        <w:t>نمی شود دو مالک داشته باشد.</w:t>
      </w:r>
    </w:p>
    <w:p w:rsidR="00445359" w:rsidRDefault="00445359" w:rsidP="00D67F03">
      <w:pPr>
        <w:rPr>
          <w:rFonts w:cs="B Lotus"/>
          <w:rtl/>
        </w:rPr>
      </w:pPr>
      <w:r>
        <w:rPr>
          <w:rFonts w:cs="B Lotus" w:hint="cs"/>
          <w:rtl/>
        </w:rPr>
        <w:t xml:space="preserve">جواب این اشکال همان طور که قبلا اشاره شد، </w:t>
      </w:r>
      <w:r w:rsidR="00391D7C">
        <w:rPr>
          <w:rFonts w:cs="B Lotus" w:hint="cs"/>
          <w:rtl/>
        </w:rPr>
        <w:t xml:space="preserve">این است که </w:t>
      </w:r>
      <w:r>
        <w:rPr>
          <w:rFonts w:cs="B Lotus" w:hint="cs"/>
          <w:rtl/>
        </w:rPr>
        <w:t>ملکیت مال واحد برای دو مالک در زمان واحد اگر در عرض هم باشد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بله معقول نیست</w:t>
      </w:r>
      <w:r w:rsidR="00391D7C">
        <w:rPr>
          <w:rFonts w:cs="B Lotus" w:hint="cs"/>
          <w:rtl/>
        </w:rPr>
        <w:t>؛ چ</w:t>
      </w:r>
      <w:r>
        <w:rPr>
          <w:rFonts w:cs="B Lotus" w:hint="cs"/>
          <w:rtl/>
        </w:rPr>
        <w:t>ون ملکیت متضمن اختصاص مملوک به مالک است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این مساله با ملکیت طولیه قابل حل است به همان نحوی که در مورد ملکیت مولی نسبت به عبد و ملکیت عبد نسبت به اموال خود متصور است که مال واحد (اموال شخصی عبد) به ملکیت دو نفر است </w:t>
      </w:r>
      <w:proofErr w:type="spellStart"/>
      <w:r>
        <w:rPr>
          <w:rFonts w:cs="B Lotus" w:hint="cs"/>
          <w:rtl/>
        </w:rPr>
        <w:t>طولیاً</w:t>
      </w:r>
      <w:proofErr w:type="spellEnd"/>
      <w:r w:rsidR="00D67F03">
        <w:rPr>
          <w:rFonts w:cs="B Lotus" w:hint="cs"/>
          <w:rtl/>
        </w:rPr>
        <w:t xml:space="preserve"> ، درمورد شرکتها هم گفته می شود که موجودات شرکت </w:t>
      </w:r>
      <w:proofErr w:type="spellStart"/>
      <w:r w:rsidR="00D67F03">
        <w:rPr>
          <w:rFonts w:cs="B Lotus" w:hint="cs"/>
          <w:rtl/>
        </w:rPr>
        <w:t>ابتداء</w:t>
      </w:r>
      <w:proofErr w:type="spellEnd"/>
      <w:r w:rsidR="00D67F03">
        <w:rPr>
          <w:rFonts w:cs="B Lotus" w:hint="cs"/>
          <w:rtl/>
        </w:rPr>
        <w:t xml:space="preserve"> ملک شرکت </w:t>
      </w:r>
      <w:proofErr w:type="spellStart"/>
      <w:r w:rsidR="00D67F03">
        <w:rPr>
          <w:rFonts w:cs="B Lotus" w:hint="cs"/>
          <w:rtl/>
        </w:rPr>
        <w:t>بعنوان</w:t>
      </w:r>
      <w:proofErr w:type="spellEnd"/>
      <w:r w:rsidR="00D67F03">
        <w:rPr>
          <w:rFonts w:cs="B Lotus" w:hint="cs"/>
          <w:rtl/>
        </w:rPr>
        <w:t xml:space="preserve"> </w:t>
      </w:r>
      <w:proofErr w:type="spellStart"/>
      <w:r w:rsidR="00D67F03">
        <w:rPr>
          <w:rFonts w:cs="B Lotus" w:hint="cs"/>
          <w:rtl/>
        </w:rPr>
        <w:t>شخصيت</w:t>
      </w:r>
      <w:proofErr w:type="spellEnd"/>
      <w:r w:rsidR="00D67F03">
        <w:rPr>
          <w:rFonts w:cs="B Lotus" w:hint="cs"/>
          <w:rtl/>
        </w:rPr>
        <w:t xml:space="preserve"> حقوقی هستند </w:t>
      </w:r>
      <w:proofErr w:type="spellStart"/>
      <w:r w:rsidR="00D67F03">
        <w:rPr>
          <w:rFonts w:cs="B Lotus" w:hint="cs"/>
          <w:rtl/>
        </w:rPr>
        <w:t>واز</w:t>
      </w:r>
      <w:proofErr w:type="spellEnd"/>
      <w:r w:rsidR="00D67F03">
        <w:rPr>
          <w:rFonts w:cs="B Lotus" w:hint="cs"/>
          <w:rtl/>
        </w:rPr>
        <w:t xml:space="preserve"> آنجا که خود شرکت </w:t>
      </w:r>
      <w:proofErr w:type="spellStart"/>
      <w:r w:rsidR="00D67F03">
        <w:rPr>
          <w:rFonts w:cs="B Lotus" w:hint="cs"/>
          <w:rtl/>
        </w:rPr>
        <w:t>بعنوان</w:t>
      </w:r>
      <w:proofErr w:type="spellEnd"/>
      <w:r w:rsidR="00D67F03">
        <w:rPr>
          <w:rFonts w:cs="B Lotus" w:hint="cs"/>
          <w:rtl/>
        </w:rPr>
        <w:t xml:space="preserve"> </w:t>
      </w:r>
      <w:proofErr w:type="spellStart"/>
      <w:r w:rsidR="00D67F03">
        <w:rPr>
          <w:rFonts w:cs="B Lotus" w:hint="cs"/>
          <w:rtl/>
        </w:rPr>
        <w:t>حيثيت</w:t>
      </w:r>
      <w:proofErr w:type="spellEnd"/>
      <w:r w:rsidR="00D67F03">
        <w:rPr>
          <w:rFonts w:cs="B Lotus" w:hint="cs"/>
          <w:rtl/>
        </w:rPr>
        <w:t xml:space="preserve"> اعتباری سهم بندی شده و به اشخاص فروخته می شود صاحبان سهم </w:t>
      </w:r>
      <w:proofErr w:type="spellStart"/>
      <w:r w:rsidR="00D67F03">
        <w:rPr>
          <w:rFonts w:cs="B Lotus" w:hint="cs"/>
          <w:rtl/>
        </w:rPr>
        <w:t>درطول</w:t>
      </w:r>
      <w:proofErr w:type="spellEnd"/>
      <w:r w:rsidR="00D67F03">
        <w:rPr>
          <w:rFonts w:cs="B Lotus" w:hint="cs"/>
          <w:rtl/>
        </w:rPr>
        <w:t xml:space="preserve"> </w:t>
      </w:r>
      <w:proofErr w:type="spellStart"/>
      <w:r w:rsidR="00D67F03">
        <w:rPr>
          <w:rFonts w:cs="B Lotus" w:hint="cs"/>
          <w:rtl/>
        </w:rPr>
        <w:t>ملکيتشان</w:t>
      </w:r>
      <w:proofErr w:type="spellEnd"/>
      <w:r w:rsidR="00D67F03">
        <w:rPr>
          <w:rFonts w:cs="B Lotus" w:hint="cs"/>
          <w:rtl/>
        </w:rPr>
        <w:t xml:space="preserve"> نسبت به شرکت مالک موجودات شرکت هم می شوند </w:t>
      </w:r>
      <w:r>
        <w:rPr>
          <w:rFonts w:cs="B Lotus" w:hint="cs"/>
          <w:rtl/>
        </w:rPr>
        <w:t xml:space="preserve">. </w:t>
      </w:r>
    </w:p>
    <w:p w:rsidR="00445359" w:rsidRDefault="00445359" w:rsidP="00901751">
      <w:pPr>
        <w:rPr>
          <w:rFonts w:cs="B Lotus"/>
          <w:rtl/>
        </w:rPr>
      </w:pPr>
      <w:r>
        <w:rPr>
          <w:rFonts w:cs="B Lotus" w:hint="cs"/>
          <w:rtl/>
        </w:rPr>
        <w:t>در کلام بعض الاعلام در کتاب الشرکه که بحث مختصری در حقیقت سهام کرده اند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391D7C">
        <w:rPr>
          <w:rFonts w:cs="B Lotus" w:hint="cs"/>
          <w:rtl/>
        </w:rPr>
        <w:t>مطرح شده که</w:t>
      </w:r>
      <w:r>
        <w:rPr>
          <w:rFonts w:cs="B Lotus" w:hint="cs"/>
          <w:rtl/>
        </w:rPr>
        <w:t xml:space="preserve"> اگر کسی از راه ملکیت طولیه بخواهد مشکل مالکیت</w:t>
      </w:r>
      <w:r w:rsidR="00391D7C">
        <w:rPr>
          <w:rFonts w:cs="B Lotus" w:hint="cs"/>
          <w:rtl/>
        </w:rPr>
        <w:t xml:space="preserve"> اشخاص حقیقی نسبت به موجودات شرک</w:t>
      </w:r>
      <w:r>
        <w:rPr>
          <w:rFonts w:cs="B Lotus" w:hint="cs"/>
          <w:rtl/>
        </w:rPr>
        <w:t>ت را حل کند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تکل</w:t>
      </w:r>
      <w:r w:rsidR="00B062FC">
        <w:rPr>
          <w:rFonts w:cs="B Lotus" w:hint="cs"/>
          <w:rtl/>
        </w:rPr>
        <w:t>ّ</w:t>
      </w:r>
      <w:r>
        <w:rPr>
          <w:rFonts w:cs="B Lotus" w:hint="cs"/>
          <w:rtl/>
        </w:rPr>
        <w:t>فی است که دور از فهم عرفی است.</w:t>
      </w:r>
      <w:r w:rsidR="00D67F03">
        <w:rPr>
          <w:rStyle w:val="a9"/>
          <w:rFonts w:cs="B Lotus"/>
          <w:rtl/>
        </w:rPr>
        <w:footnoteReference w:id="2"/>
      </w:r>
      <w:r>
        <w:rPr>
          <w:rFonts w:cs="B Lotus" w:hint="cs"/>
          <w:rtl/>
        </w:rPr>
        <w:t xml:space="preserve"> اما این مطلب </w:t>
      </w:r>
      <w:r w:rsidR="00391D7C">
        <w:rPr>
          <w:rFonts w:cs="B Lotus" w:hint="cs"/>
          <w:rtl/>
        </w:rPr>
        <w:t xml:space="preserve">و وجود چنین </w:t>
      </w:r>
      <w:proofErr w:type="spellStart"/>
      <w:r w:rsidR="00391D7C">
        <w:rPr>
          <w:rFonts w:cs="B Lotus" w:hint="cs"/>
          <w:rtl/>
        </w:rPr>
        <w:t>تکلفی</w:t>
      </w:r>
      <w:proofErr w:type="spellEnd"/>
      <w:r w:rsidR="00391D7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برای ما واضح نیست </w:t>
      </w:r>
      <w:r w:rsidR="00901751">
        <w:rPr>
          <w:rFonts w:cs="B Lotus" w:hint="cs"/>
          <w:rtl/>
        </w:rPr>
        <w:t>بلکه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ملکیت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طولیه</w:t>
      </w:r>
      <w:proofErr w:type="spellEnd"/>
      <w:r>
        <w:rPr>
          <w:rFonts w:cs="B Lotus" w:hint="cs"/>
          <w:rtl/>
        </w:rPr>
        <w:t xml:space="preserve"> عرفی به نظر می رسد</w:t>
      </w:r>
      <w:r w:rsidR="00391D7C">
        <w:rPr>
          <w:rFonts w:cs="B Lotus" w:hint="cs"/>
          <w:rtl/>
        </w:rPr>
        <w:t xml:space="preserve">. اگر </w:t>
      </w:r>
      <w:r>
        <w:rPr>
          <w:rFonts w:cs="B Lotus" w:hint="cs"/>
          <w:rtl/>
        </w:rPr>
        <w:t xml:space="preserve">همان طور که در بحث </w:t>
      </w:r>
      <w:r w:rsidR="00391D7C">
        <w:rPr>
          <w:rFonts w:cs="B Lotus" w:hint="cs"/>
          <w:rtl/>
        </w:rPr>
        <w:t xml:space="preserve">اموال </w:t>
      </w:r>
      <w:r>
        <w:rPr>
          <w:rFonts w:cs="B Lotus" w:hint="cs"/>
          <w:rtl/>
        </w:rPr>
        <w:t>عبد یا در بحث خمس مطرح است که ارض ملک امام است و از طرف دیگر اشخا</w:t>
      </w:r>
      <w:r w:rsidR="00391D7C">
        <w:rPr>
          <w:rFonts w:cs="B Lotus" w:hint="cs"/>
          <w:rtl/>
        </w:rPr>
        <w:t>ص مالک اند،</w:t>
      </w:r>
      <w:r>
        <w:rPr>
          <w:rFonts w:cs="B Lotus" w:hint="cs"/>
          <w:rtl/>
        </w:rPr>
        <w:t xml:space="preserve"> با ملکیت طولیه اشکال را حل کردیم</w:t>
      </w:r>
      <w:r w:rsidR="00391D7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دیگر حل اشکا</w:t>
      </w:r>
      <w:r w:rsidR="00391D7C">
        <w:rPr>
          <w:rFonts w:cs="B Lotus" w:hint="cs"/>
          <w:rtl/>
        </w:rPr>
        <w:t xml:space="preserve">ل </w:t>
      </w:r>
      <w:r>
        <w:rPr>
          <w:rFonts w:cs="B Lotus" w:hint="cs"/>
          <w:rtl/>
        </w:rPr>
        <w:t>در ما نحن فیه با التزام به ملکیت طولیه تکلفی ندارد.</w:t>
      </w:r>
    </w:p>
    <w:p w:rsidR="000168FF" w:rsidRDefault="00445359" w:rsidP="00665BC6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اشکال </w:t>
      </w:r>
      <w:r w:rsidR="00391D7C">
        <w:rPr>
          <w:rFonts w:hint="cs"/>
          <w:rtl/>
        </w:rPr>
        <w:t xml:space="preserve">ثبوتی </w:t>
      </w:r>
      <w:r>
        <w:rPr>
          <w:rFonts w:hint="cs"/>
          <w:rtl/>
        </w:rPr>
        <w:t xml:space="preserve">دوم </w:t>
      </w:r>
      <w:r w:rsidR="00665BC6">
        <w:rPr>
          <w:rFonts w:hint="cs"/>
          <w:rtl/>
        </w:rPr>
        <w:t>(</w:t>
      </w:r>
      <w:r>
        <w:rPr>
          <w:rFonts w:hint="cs"/>
          <w:rtl/>
        </w:rPr>
        <w:t>عدم سازگای احتمال دوم با مبنی</w:t>
      </w:r>
      <w:r w:rsidR="00665BC6">
        <w:rPr>
          <w:rFonts w:hint="cs"/>
          <w:rtl/>
        </w:rPr>
        <w:t>)</w:t>
      </w:r>
    </w:p>
    <w:p w:rsidR="00445359" w:rsidRDefault="00665BC6" w:rsidP="007B4186">
      <w:pPr>
        <w:rPr>
          <w:rFonts w:cs="B Lotus"/>
          <w:rtl/>
        </w:rPr>
      </w:pPr>
      <w:r>
        <w:rPr>
          <w:rFonts w:cs="B Lotus" w:hint="cs"/>
          <w:rtl/>
        </w:rPr>
        <w:t xml:space="preserve">اشکال دوم این است که </w:t>
      </w:r>
      <w:r w:rsidR="00B062FC">
        <w:rPr>
          <w:rFonts w:cs="B Lotus" w:hint="cs"/>
          <w:rtl/>
        </w:rPr>
        <w:t xml:space="preserve">گفته </w:t>
      </w:r>
      <w:r w:rsidR="007B4186">
        <w:rPr>
          <w:rFonts w:cs="B Lotus" w:hint="cs"/>
          <w:rtl/>
        </w:rPr>
        <w:t>می شود</w:t>
      </w:r>
      <w:r w:rsidR="00B062FC">
        <w:rPr>
          <w:rFonts w:cs="B Lotus" w:hint="cs"/>
          <w:rtl/>
        </w:rPr>
        <w:t xml:space="preserve"> </w:t>
      </w:r>
      <w:r w:rsidR="00F26350">
        <w:rPr>
          <w:rFonts w:cs="B Lotus" w:hint="cs"/>
          <w:rtl/>
        </w:rPr>
        <w:t xml:space="preserve">احتمال دوم طبق فرض مالکیت شخصیت حقوقیه ثبوتا صحیح نخواهد بود؛ چون </w:t>
      </w:r>
      <w:r w:rsidR="00445359">
        <w:rPr>
          <w:rFonts w:cs="B Lotus" w:hint="cs"/>
          <w:rtl/>
        </w:rPr>
        <w:t>اصل</w:t>
      </w:r>
      <w:r w:rsidR="00F26350">
        <w:rPr>
          <w:rFonts w:cs="B Lotus" w:hint="cs"/>
          <w:rtl/>
        </w:rPr>
        <w:t>ِ</w:t>
      </w:r>
      <w:r w:rsidR="00445359">
        <w:rPr>
          <w:rFonts w:cs="B Lotus" w:hint="cs"/>
          <w:rtl/>
        </w:rPr>
        <w:t xml:space="preserve"> غرض از اعتبار شخصیت حقوقیه و اعتبار آن به عنوان مالک در شرکت ها، ترتب آثاری بود که آن آثار، با حصر مالکیت بر شخصیت حقیقی قابل تامین نبود. در اول بحث شخصیت حقوق</w:t>
      </w:r>
      <w:r w:rsidR="00F26350">
        <w:rPr>
          <w:rFonts w:cs="B Lotus" w:hint="cs"/>
          <w:rtl/>
        </w:rPr>
        <w:t>یه توضیح داده شد در کلام قانونیی</w:t>
      </w:r>
      <w:r w:rsidR="00445359">
        <w:rPr>
          <w:rFonts w:cs="B Lotus" w:hint="cs"/>
          <w:rtl/>
        </w:rPr>
        <w:t xml:space="preserve">ن و مولفین کتب معاملات، </w:t>
      </w:r>
      <w:r w:rsidR="00F26350">
        <w:rPr>
          <w:rFonts w:cs="B Lotus" w:hint="cs"/>
          <w:rtl/>
        </w:rPr>
        <w:t xml:space="preserve">که </w:t>
      </w:r>
      <w:r w:rsidR="00445359">
        <w:rPr>
          <w:rFonts w:cs="B Lotus" w:hint="cs"/>
          <w:rtl/>
        </w:rPr>
        <w:t xml:space="preserve">غرض </w:t>
      </w:r>
      <w:r w:rsidR="00F26350">
        <w:rPr>
          <w:rFonts w:cs="B Lotus" w:hint="cs"/>
          <w:rtl/>
        </w:rPr>
        <w:t>از اعتب</w:t>
      </w:r>
      <w:r w:rsidR="00445359">
        <w:rPr>
          <w:rFonts w:cs="B Lotus" w:hint="cs"/>
          <w:rtl/>
        </w:rPr>
        <w:t>ار شخصیت حقوقی</w:t>
      </w:r>
      <w:r w:rsidR="00F26350">
        <w:rPr>
          <w:rFonts w:cs="B Lotus" w:hint="cs"/>
          <w:rtl/>
        </w:rPr>
        <w:t>،</w:t>
      </w:r>
      <w:r w:rsidR="00445359">
        <w:rPr>
          <w:rFonts w:cs="B Lotus" w:hint="cs"/>
          <w:rtl/>
        </w:rPr>
        <w:t xml:space="preserve"> این است که </w:t>
      </w:r>
      <w:r w:rsidR="00F26350">
        <w:rPr>
          <w:rFonts w:cs="B Lotus" w:hint="cs"/>
          <w:rtl/>
        </w:rPr>
        <w:t xml:space="preserve">مثلا </w:t>
      </w:r>
      <w:r w:rsidR="00445359">
        <w:rPr>
          <w:rFonts w:cs="B Lotus" w:hint="cs"/>
          <w:rtl/>
        </w:rPr>
        <w:t>در موارد افلاس</w:t>
      </w:r>
      <w:r w:rsidR="00F26350">
        <w:rPr>
          <w:rFonts w:cs="B Lotus" w:hint="cs"/>
          <w:rtl/>
        </w:rPr>
        <w:t xml:space="preserve"> اشخاص</w:t>
      </w:r>
      <w:r w:rsidR="00445359">
        <w:rPr>
          <w:rFonts w:cs="B Lotus" w:hint="cs"/>
          <w:rtl/>
        </w:rPr>
        <w:t>، بدهکاری ها از موجودات شرکت دریافت نشود</w:t>
      </w:r>
      <w:r w:rsidR="00F26350">
        <w:rPr>
          <w:rFonts w:cs="B Lotus" w:hint="cs"/>
          <w:rtl/>
        </w:rPr>
        <w:t>،</w:t>
      </w:r>
      <w:r w:rsidR="00445359">
        <w:rPr>
          <w:rFonts w:cs="B Lotus" w:hint="cs"/>
          <w:rtl/>
        </w:rPr>
        <w:t xml:space="preserve"> و اگر شرکت ورشکسته شده بدهی شرکت از مال شخصی افراد اخذ نشود</w:t>
      </w:r>
      <w:r w:rsidR="00F26350">
        <w:rPr>
          <w:rFonts w:cs="B Lotus" w:hint="cs"/>
          <w:rtl/>
        </w:rPr>
        <w:t>،</w:t>
      </w:r>
      <w:r w:rsidR="00445359">
        <w:rPr>
          <w:rFonts w:cs="B Lotus" w:hint="cs"/>
          <w:rtl/>
        </w:rPr>
        <w:t xml:space="preserve"> یا در موارد تقاص که مدیون امتناع از اداء دین می کند </w:t>
      </w:r>
      <w:r w:rsidR="00165195">
        <w:rPr>
          <w:rFonts w:cs="B Lotus" w:hint="cs"/>
          <w:rtl/>
        </w:rPr>
        <w:t>جلوی تقاص</w:t>
      </w:r>
      <w:r w:rsidR="00F15075">
        <w:rPr>
          <w:rFonts w:cs="B Lotus" w:hint="cs"/>
          <w:rtl/>
        </w:rPr>
        <w:t xml:space="preserve"> از اموال شرکت</w:t>
      </w:r>
      <w:r w:rsidR="00165195">
        <w:rPr>
          <w:rFonts w:cs="B Lotus" w:hint="cs"/>
          <w:rtl/>
        </w:rPr>
        <w:t xml:space="preserve"> گرفته شود و همین طور بقیه آثار جعل شخصیت حقوقیه.</w:t>
      </w:r>
    </w:p>
    <w:p w:rsidR="00B062FC" w:rsidRDefault="005C67B7" w:rsidP="00F26350">
      <w:pPr>
        <w:rPr>
          <w:rFonts w:cs="B Lotus"/>
          <w:rtl/>
        </w:rPr>
      </w:pPr>
      <w:r>
        <w:rPr>
          <w:rFonts w:cs="B Lotus" w:hint="cs"/>
          <w:rtl/>
        </w:rPr>
        <w:t xml:space="preserve">اشکال </w:t>
      </w:r>
      <w:r w:rsidR="00F26350">
        <w:rPr>
          <w:rFonts w:cs="B Lotus" w:hint="cs"/>
          <w:rtl/>
        </w:rPr>
        <w:t xml:space="preserve">دوم </w:t>
      </w:r>
      <w:r>
        <w:rPr>
          <w:rFonts w:cs="B Lotus" w:hint="cs"/>
          <w:rtl/>
        </w:rPr>
        <w:t>این است که احتمال دوم</w:t>
      </w:r>
      <w:r w:rsidR="00F2635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با آثاری که فلسفه اعتبار شخصیت حقوقیه بود، سازگاری ندارد</w:t>
      </w:r>
      <w:r w:rsidR="00F26350">
        <w:rPr>
          <w:rFonts w:cs="B Lotus" w:hint="cs"/>
          <w:rtl/>
        </w:rPr>
        <w:t>؛ چ</w:t>
      </w:r>
      <w:r>
        <w:rPr>
          <w:rFonts w:cs="B Lotus" w:hint="cs"/>
          <w:rtl/>
        </w:rPr>
        <w:t xml:space="preserve">ون طبق این </w:t>
      </w:r>
      <w:r w:rsidR="00F15075">
        <w:rPr>
          <w:rFonts w:cs="B Lotus" w:hint="cs"/>
          <w:rtl/>
        </w:rPr>
        <w:t>ا</w:t>
      </w:r>
      <w:r>
        <w:rPr>
          <w:rFonts w:cs="B Lotus" w:hint="cs"/>
          <w:rtl/>
        </w:rPr>
        <w:t>حتمال</w:t>
      </w:r>
      <w:r w:rsidR="00F2635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همین موجودات شرکت</w:t>
      </w:r>
      <w:r w:rsidR="00F2635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مملوک زید و عمرو است </w:t>
      </w:r>
      <w:r w:rsidR="00F26350">
        <w:rPr>
          <w:rFonts w:cs="B Lotus" w:hint="cs"/>
          <w:rtl/>
        </w:rPr>
        <w:t xml:space="preserve">لذا </w:t>
      </w:r>
      <w:r>
        <w:rPr>
          <w:rFonts w:cs="B Lotus" w:hint="cs"/>
          <w:rtl/>
        </w:rPr>
        <w:t>اگر زید افلاس یا امت</w:t>
      </w:r>
      <w:r w:rsidR="00F26350">
        <w:rPr>
          <w:rFonts w:cs="B Lotus" w:hint="cs"/>
          <w:rtl/>
        </w:rPr>
        <w:t>ن</w:t>
      </w:r>
      <w:r>
        <w:rPr>
          <w:rFonts w:cs="B Lotus" w:hint="cs"/>
          <w:rtl/>
        </w:rPr>
        <w:t>اع از دین پیدا کرد</w:t>
      </w:r>
      <w:r w:rsidR="00F2635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طلبکار او می تواند همین اموال را بگیرد چون ملک زید است. لذا حتی اگر در متن قانون کشور ها هم عبارتی باشد که صریح در احتمال دوم است</w:t>
      </w:r>
      <w:r w:rsidR="00F2635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از موارد تناقض در </w:t>
      </w:r>
      <w:r w:rsidR="00F26350">
        <w:rPr>
          <w:rFonts w:cs="B Lotus" w:hint="cs"/>
          <w:rtl/>
        </w:rPr>
        <w:t xml:space="preserve">صدر و ذیل </w:t>
      </w:r>
      <w:r>
        <w:rPr>
          <w:rFonts w:cs="B Lotus" w:hint="cs"/>
          <w:rtl/>
        </w:rPr>
        <w:t>قانون حساب می شود که ماده ای را نوشته اند که با اصل سازگاری ندارد.</w:t>
      </w:r>
      <w:r w:rsidR="007212F1">
        <w:rPr>
          <w:rFonts w:cs="B Lotus" w:hint="cs"/>
          <w:rtl/>
        </w:rPr>
        <w:t xml:space="preserve"> </w:t>
      </w:r>
    </w:p>
    <w:p w:rsidR="00165195" w:rsidRDefault="00F26350" w:rsidP="00F26350">
      <w:pPr>
        <w:rPr>
          <w:rFonts w:cs="B Lotus"/>
          <w:rtl/>
        </w:rPr>
      </w:pPr>
      <w:r>
        <w:rPr>
          <w:rFonts w:cs="B Lotus" w:hint="cs"/>
          <w:rtl/>
        </w:rPr>
        <w:t>طبق این اشکال،</w:t>
      </w:r>
      <w:r w:rsidR="007212F1">
        <w:rPr>
          <w:rFonts w:cs="B Lotus" w:hint="cs"/>
          <w:rtl/>
        </w:rPr>
        <w:t xml:space="preserve"> د</w:t>
      </w:r>
      <w:r>
        <w:rPr>
          <w:rFonts w:cs="B Lotus" w:hint="cs"/>
          <w:rtl/>
        </w:rPr>
        <w:t>ر دوران بین احتمال دوم و سوم، ا</w:t>
      </w:r>
      <w:r w:rsidR="007212F1">
        <w:rPr>
          <w:rFonts w:cs="B Lotus" w:hint="cs"/>
          <w:rtl/>
        </w:rPr>
        <w:t>حتمال دوم ثبوتا با حفظ مبنای مالکیت شخصیت حقوقیه ممکن نخواهد بود</w:t>
      </w:r>
      <w:r>
        <w:rPr>
          <w:rFonts w:cs="B Lotus" w:hint="cs"/>
          <w:rtl/>
        </w:rPr>
        <w:t>؛</w:t>
      </w:r>
      <w:r w:rsidR="007212F1">
        <w:rPr>
          <w:rFonts w:cs="B Lotus" w:hint="cs"/>
          <w:rtl/>
        </w:rPr>
        <w:t xml:space="preserve"> لذا احتمال سوم متعین می شود و بعد از نفی سایر احتمالات</w:t>
      </w:r>
      <w:r>
        <w:rPr>
          <w:rFonts w:cs="B Lotus" w:hint="cs"/>
          <w:rtl/>
        </w:rPr>
        <w:t>،</w:t>
      </w:r>
      <w:r w:rsidR="007212F1">
        <w:rPr>
          <w:rFonts w:cs="B Lotus" w:hint="cs"/>
          <w:rtl/>
        </w:rPr>
        <w:t xml:space="preserve"> متعین این است که </w:t>
      </w:r>
      <w:r>
        <w:rPr>
          <w:rFonts w:cs="B Lotus" w:hint="cs"/>
          <w:rtl/>
        </w:rPr>
        <w:t xml:space="preserve">قائل به احتمال سوم شویم </w:t>
      </w:r>
      <w:r w:rsidR="00CD1450">
        <w:rPr>
          <w:rFonts w:cs="B Lotus" w:hint="cs"/>
          <w:rtl/>
        </w:rPr>
        <w:t>و نیازی نیست که در مقام اثبات به دنبال شاهد باشیم.</w:t>
      </w:r>
    </w:p>
    <w:p w:rsidR="00CD1450" w:rsidRPr="006D7389" w:rsidRDefault="001207E6" w:rsidP="00445359">
      <w:pPr>
        <w:rPr>
          <w:rFonts w:cs="B Lotus"/>
          <w:rtl/>
        </w:rPr>
      </w:pPr>
      <w:r>
        <w:rPr>
          <w:rFonts w:cs="B Lotus" w:hint="cs"/>
          <w:rtl/>
        </w:rPr>
        <w:t>بله</w:t>
      </w:r>
      <w:r w:rsidR="00CD1450">
        <w:rPr>
          <w:rFonts w:cs="B Lotus" w:hint="cs"/>
          <w:rtl/>
        </w:rPr>
        <w:t xml:space="preserve"> اگر کسی هردو احتمال را ثبوتا ممکن دانست و هیچ کدام از این دو اشکال را وارد ندانست، </w:t>
      </w:r>
      <w:r>
        <w:rPr>
          <w:rFonts w:cs="B Lotus" w:hint="cs"/>
          <w:rtl/>
        </w:rPr>
        <w:t>نوبت به بحث شواهد اثباتی می رسد که در آینده مطرح خواهد شد.</w:t>
      </w:r>
    </w:p>
    <w:sectPr w:rsidR="00CD1450" w:rsidRPr="006D7389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A6" w:rsidRDefault="00FC2FA6" w:rsidP="0086383D">
      <w:pPr>
        <w:spacing w:after="0" w:line="240" w:lineRule="auto"/>
      </w:pPr>
      <w:r>
        <w:separator/>
      </w:r>
    </w:p>
  </w:endnote>
  <w:endnote w:type="continuationSeparator" w:id="0">
    <w:p w:rsidR="00FC2FA6" w:rsidRDefault="00FC2FA6" w:rsidP="0086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A6" w:rsidRDefault="00FC2FA6" w:rsidP="0086383D">
      <w:pPr>
        <w:spacing w:after="0" w:line="240" w:lineRule="auto"/>
      </w:pPr>
      <w:r>
        <w:separator/>
      </w:r>
    </w:p>
  </w:footnote>
  <w:footnote w:type="continuationSeparator" w:id="0">
    <w:p w:rsidR="00FC2FA6" w:rsidRDefault="00FC2FA6" w:rsidP="0086383D">
      <w:pPr>
        <w:spacing w:after="0" w:line="240" w:lineRule="auto"/>
      </w:pPr>
      <w:r>
        <w:continuationSeparator/>
      </w:r>
    </w:p>
  </w:footnote>
  <w:footnote w:id="1">
    <w:p w:rsidR="007823E5" w:rsidRDefault="007823E5" w:rsidP="007823E5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الوسيط</w:t>
      </w:r>
      <w:proofErr w:type="spellEnd"/>
      <w:r>
        <w:rPr>
          <w:rFonts w:hint="cs"/>
          <w:rtl/>
        </w:rPr>
        <w:t xml:space="preserve"> ج8 ص801</w:t>
      </w:r>
    </w:p>
  </w:footnote>
  <w:footnote w:id="2">
    <w:p w:rsidR="00D67F03" w:rsidRDefault="00D67F03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-کتاب </w:t>
      </w:r>
      <w:proofErr w:type="spellStart"/>
      <w:r w:rsidR="00901751">
        <w:rPr>
          <w:rFonts w:hint="cs"/>
          <w:rtl/>
        </w:rPr>
        <w:t>الشرکة</w:t>
      </w:r>
      <w:proofErr w:type="spellEnd"/>
      <w:r w:rsidR="00901751">
        <w:rPr>
          <w:rFonts w:hint="cs"/>
          <w:rtl/>
        </w:rPr>
        <w:t xml:space="preserve"> (</w:t>
      </w:r>
      <w:proofErr w:type="spellStart"/>
      <w:r w:rsidR="00901751">
        <w:rPr>
          <w:rFonts w:hint="cs"/>
          <w:rtl/>
        </w:rPr>
        <w:t>للسيدالهاشمي</w:t>
      </w:r>
      <w:proofErr w:type="spellEnd"/>
      <w:r w:rsidR="00901751">
        <w:rPr>
          <w:rFonts w:hint="cs"/>
          <w:rtl/>
        </w:rPr>
        <w:t>)ص34-35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26481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F5E" w:rsidRDefault="00FE1F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51" w:rsidRPr="00901751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FE1F5E" w:rsidRDefault="00FE1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E"/>
    <w:rsid w:val="000168FF"/>
    <w:rsid w:val="0003548A"/>
    <w:rsid w:val="00091FFF"/>
    <w:rsid w:val="001207E6"/>
    <w:rsid w:val="001416F8"/>
    <w:rsid w:val="00150726"/>
    <w:rsid w:val="00155CD4"/>
    <w:rsid w:val="00165195"/>
    <w:rsid w:val="00185F54"/>
    <w:rsid w:val="002C6215"/>
    <w:rsid w:val="00391D7C"/>
    <w:rsid w:val="00445359"/>
    <w:rsid w:val="00447AEA"/>
    <w:rsid w:val="004D38F2"/>
    <w:rsid w:val="00581D36"/>
    <w:rsid w:val="00592044"/>
    <w:rsid w:val="005C67B7"/>
    <w:rsid w:val="00665BC6"/>
    <w:rsid w:val="00677F06"/>
    <w:rsid w:val="00685125"/>
    <w:rsid w:val="00693A59"/>
    <w:rsid w:val="006D7389"/>
    <w:rsid w:val="00700FBE"/>
    <w:rsid w:val="007078F9"/>
    <w:rsid w:val="007212F1"/>
    <w:rsid w:val="007823E5"/>
    <w:rsid w:val="00794FE5"/>
    <w:rsid w:val="007B4186"/>
    <w:rsid w:val="007D1A99"/>
    <w:rsid w:val="00841BE3"/>
    <w:rsid w:val="0086383D"/>
    <w:rsid w:val="008772DF"/>
    <w:rsid w:val="00894249"/>
    <w:rsid w:val="008A2B1E"/>
    <w:rsid w:val="008F323C"/>
    <w:rsid w:val="00901751"/>
    <w:rsid w:val="009548CC"/>
    <w:rsid w:val="009714FA"/>
    <w:rsid w:val="009C09E4"/>
    <w:rsid w:val="009C7DBB"/>
    <w:rsid w:val="00A27A91"/>
    <w:rsid w:val="00A34816"/>
    <w:rsid w:val="00A40B97"/>
    <w:rsid w:val="00A83ED2"/>
    <w:rsid w:val="00A94F3A"/>
    <w:rsid w:val="00B062FC"/>
    <w:rsid w:val="00B67C45"/>
    <w:rsid w:val="00BA0119"/>
    <w:rsid w:val="00CD1450"/>
    <w:rsid w:val="00CE6360"/>
    <w:rsid w:val="00D67F03"/>
    <w:rsid w:val="00EE55EF"/>
    <w:rsid w:val="00F15075"/>
    <w:rsid w:val="00F16932"/>
    <w:rsid w:val="00F26350"/>
    <w:rsid w:val="00F57EDA"/>
    <w:rsid w:val="00FC2FA6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5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0354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65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86383D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8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86383D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7823E5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7823E5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2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5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0354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65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86383D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8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86383D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7823E5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7823E5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31</cp:revision>
  <cp:lastPrinted>2019-06-27T20:29:00Z</cp:lastPrinted>
  <dcterms:created xsi:type="dcterms:W3CDTF">2019-06-09T06:50:00Z</dcterms:created>
  <dcterms:modified xsi:type="dcterms:W3CDTF">2019-06-27T20:30:00Z</dcterms:modified>
</cp:coreProperties>
</file>