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E0EBE" w14:textId="77777777" w:rsidR="002F613A" w:rsidRPr="002F613A" w:rsidRDefault="002F613A" w:rsidP="002F613A">
      <w:pPr>
        <w:shd w:val="clear" w:color="auto" w:fill="FFFFFF"/>
        <w:spacing w:after="100" w:afterAutospacing="1" w:line="240" w:lineRule="auto"/>
        <w:jc w:val="left"/>
        <w:outlineLvl w:val="0"/>
        <w:rPr>
          <w:rFonts w:eastAsia="Times New Roman"/>
          <w:b/>
          <w:bCs/>
          <w:color w:val="2E3440"/>
          <w:spacing w:val="-4"/>
          <w:kern w:val="36"/>
          <w:sz w:val="48"/>
          <w:szCs w:val="48"/>
          <w:lang w:bidi="ar-SA"/>
        </w:rPr>
      </w:pPr>
      <w:r w:rsidRPr="002F613A">
        <w:rPr>
          <w:rFonts w:eastAsia="Times New Roman"/>
          <w:b/>
          <w:bCs/>
          <w:color w:val="2E3440"/>
          <w:spacing w:val="-4"/>
          <w:kern w:val="36"/>
          <w:sz w:val="48"/>
          <w:szCs w:val="48"/>
          <w:rtl/>
          <w:lang w:bidi="ar-SA"/>
        </w:rPr>
        <w:t>بررسی حکم مسئله بر مبنای قول به تکلیف محض بودن خمس و زکات</w:t>
      </w:r>
    </w:p>
    <w:p w14:paraId="3498456C" w14:textId="77777777" w:rsidR="002F613A" w:rsidRPr="002F613A" w:rsidRDefault="002F613A" w:rsidP="002F613A">
      <w:pPr>
        <w:shd w:val="clear" w:color="auto" w:fill="FFFFFF"/>
        <w:spacing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العروة الوثقى (المحشى)، ج‌2، ص: 333‌</w:t>
      </w:r>
      <w:r w:rsidRPr="002F613A">
        <w:rPr>
          <w:rFonts w:eastAsia="Times New Roman"/>
          <w:color w:val="2E3440"/>
          <w:sz w:val="24"/>
          <w:szCs w:val="24"/>
          <w:lang w:bidi="ar-SA"/>
        </w:rPr>
        <w:br/>
      </w:r>
      <w:r w:rsidRPr="002F613A">
        <w:rPr>
          <w:rFonts w:eastAsia="Times New Roman"/>
          <w:color w:val="2E3440"/>
          <w:sz w:val="24"/>
          <w:szCs w:val="24"/>
          <w:rtl/>
          <w:lang w:bidi="ar-SA"/>
        </w:rPr>
        <w:t>(مسألة 9): إذا اشترى ثوباً بعين مال تعلّق به الخمس أو الزكاة مع عدم أدائهما من مال آخر حكمه حكم المغصوب</w:t>
      </w:r>
      <w:r w:rsidRPr="002F613A">
        <w:rPr>
          <w:rFonts w:eastAsia="Times New Roman"/>
          <w:color w:val="2E3440"/>
          <w:sz w:val="24"/>
          <w:szCs w:val="24"/>
          <w:lang w:bidi="ar-SA"/>
        </w:rPr>
        <w:t xml:space="preserve"> (4)</w:t>
      </w:r>
    </w:p>
    <w:p w14:paraId="50AC1521" w14:textId="77777777" w:rsidR="002F613A" w:rsidRPr="002F613A" w:rsidRDefault="001B1592" w:rsidP="002F613A">
      <w:pPr>
        <w:shd w:val="clear" w:color="auto" w:fill="FFFFFF"/>
        <w:spacing w:after="0" w:line="240" w:lineRule="auto"/>
        <w:jc w:val="left"/>
        <w:rPr>
          <w:rFonts w:eastAsia="Times New Roman"/>
          <w:color w:val="2E3440"/>
          <w:sz w:val="24"/>
          <w:szCs w:val="24"/>
          <w:lang w:bidi="ar-SA"/>
        </w:rPr>
      </w:pPr>
      <w:r>
        <w:rPr>
          <w:rFonts w:eastAsia="Times New Roman"/>
          <w:color w:val="2E3440"/>
          <w:sz w:val="24"/>
          <w:szCs w:val="24"/>
          <w:lang w:bidi="ar-SA"/>
        </w:rPr>
        <w:pict w14:anchorId="45777847">
          <v:rect id="_x0000_i1025" style="width:0;height:1.5pt" o:hralign="right" o:hrstd="t" o:hr="t" fillcolor="#a0a0a0" stroked="f"/>
        </w:pict>
      </w:r>
    </w:p>
    <w:p w14:paraId="74B3651B" w14:textId="77777777" w:rsidR="002F613A" w:rsidRPr="002F613A" w:rsidRDefault="002F613A" w:rsidP="002F613A">
      <w:pPr>
        <w:shd w:val="clear" w:color="auto" w:fill="FFFFFF"/>
        <w:spacing w:before="100" w:beforeAutospacing="1" w:after="0" w:line="240" w:lineRule="auto"/>
        <w:jc w:val="left"/>
        <w:rPr>
          <w:rFonts w:eastAsia="Times New Roman"/>
          <w:color w:val="2E3440"/>
          <w:sz w:val="24"/>
          <w:szCs w:val="24"/>
          <w:lang w:bidi="ar-SA"/>
        </w:rPr>
      </w:pPr>
      <w:r w:rsidRPr="002F613A">
        <w:rPr>
          <w:rFonts w:eastAsia="Times New Roman"/>
          <w:color w:val="2E3440"/>
          <w:sz w:val="24"/>
          <w:szCs w:val="24"/>
          <w:lang w:bidi="ar-SA"/>
        </w:rPr>
        <w:t xml:space="preserve">(4) </w:t>
      </w:r>
      <w:r w:rsidRPr="002F613A">
        <w:rPr>
          <w:rFonts w:eastAsia="Times New Roman"/>
          <w:color w:val="2E3440"/>
          <w:sz w:val="24"/>
          <w:szCs w:val="24"/>
          <w:rtl/>
          <w:lang w:bidi="ar-SA"/>
        </w:rPr>
        <w:t>على الأحوط و الأقوى العدم، و في مسألة الشراء يكون من الغصب إذا اشترى بجميع المال أمّا لو أبقى منه مقدار الخمس فلا. (كاشف الغطاء)</w:t>
      </w:r>
      <w:r w:rsidRPr="002F613A">
        <w:rPr>
          <w:rFonts w:eastAsia="Times New Roman"/>
          <w:color w:val="2E3440"/>
          <w:sz w:val="24"/>
          <w:szCs w:val="24"/>
          <w:lang w:bidi="ar-SA"/>
        </w:rPr>
        <w:t>.</w:t>
      </w:r>
      <w:r w:rsidRPr="002F613A">
        <w:rPr>
          <w:rFonts w:eastAsia="Times New Roman"/>
          <w:color w:val="2E3440"/>
          <w:sz w:val="24"/>
          <w:szCs w:val="24"/>
          <w:lang w:bidi="ar-SA"/>
        </w:rPr>
        <w:br/>
      </w:r>
      <w:r w:rsidRPr="002F613A">
        <w:rPr>
          <w:rFonts w:eastAsia="Times New Roman"/>
          <w:color w:val="2E3440"/>
          <w:sz w:val="24"/>
          <w:szCs w:val="24"/>
          <w:rtl/>
          <w:lang w:bidi="ar-SA"/>
        </w:rPr>
        <w:t>و عدم النيّة منه أن يؤدّيهما فيما بعد. (الفيروزآبادي)</w:t>
      </w:r>
      <w:r w:rsidRPr="002F613A">
        <w:rPr>
          <w:rFonts w:eastAsia="Times New Roman"/>
          <w:color w:val="2E3440"/>
          <w:sz w:val="24"/>
          <w:szCs w:val="24"/>
          <w:lang w:bidi="ar-SA"/>
        </w:rPr>
        <w:t>.</w:t>
      </w:r>
      <w:r w:rsidRPr="002F613A">
        <w:rPr>
          <w:rFonts w:eastAsia="Times New Roman"/>
          <w:color w:val="2E3440"/>
          <w:sz w:val="24"/>
          <w:szCs w:val="24"/>
          <w:lang w:bidi="ar-SA"/>
        </w:rPr>
        <w:br/>
      </w:r>
      <w:r w:rsidRPr="002F613A">
        <w:rPr>
          <w:rFonts w:eastAsia="Times New Roman"/>
          <w:color w:val="2E3440"/>
          <w:sz w:val="24"/>
          <w:szCs w:val="24"/>
          <w:rtl/>
          <w:lang w:bidi="ar-SA"/>
        </w:rPr>
        <w:t>و لا تعيينهما في مال آخر. (الشيرازي)</w:t>
      </w:r>
      <w:r w:rsidRPr="002F613A">
        <w:rPr>
          <w:rFonts w:eastAsia="Times New Roman"/>
          <w:color w:val="2E3440"/>
          <w:sz w:val="24"/>
          <w:szCs w:val="24"/>
          <w:lang w:bidi="ar-SA"/>
        </w:rPr>
        <w:t>.</w:t>
      </w:r>
      <w:r w:rsidRPr="002F613A">
        <w:rPr>
          <w:rFonts w:eastAsia="Times New Roman"/>
          <w:color w:val="2E3440"/>
          <w:sz w:val="24"/>
          <w:szCs w:val="24"/>
          <w:lang w:bidi="ar-SA"/>
        </w:rPr>
        <w:br/>
      </w:r>
      <w:r w:rsidRPr="002F613A">
        <w:rPr>
          <w:rFonts w:eastAsia="Times New Roman"/>
          <w:color w:val="2E3440"/>
          <w:sz w:val="24"/>
          <w:szCs w:val="24"/>
          <w:rtl/>
          <w:lang w:bidi="ar-SA"/>
        </w:rPr>
        <w:t>على الأحوط. (آل ياسين)</w:t>
      </w:r>
      <w:r w:rsidRPr="002F613A">
        <w:rPr>
          <w:rFonts w:eastAsia="Times New Roman"/>
          <w:color w:val="2E3440"/>
          <w:sz w:val="24"/>
          <w:szCs w:val="24"/>
          <w:lang w:bidi="ar-SA"/>
        </w:rPr>
        <w:t>.</w:t>
      </w:r>
      <w:r w:rsidRPr="002F613A">
        <w:rPr>
          <w:rFonts w:eastAsia="Times New Roman"/>
          <w:color w:val="2E3440"/>
          <w:sz w:val="24"/>
          <w:szCs w:val="24"/>
          <w:lang w:bidi="ar-SA"/>
        </w:rPr>
        <w:br/>
      </w:r>
      <w:r w:rsidRPr="002F613A">
        <w:rPr>
          <w:rFonts w:eastAsia="Times New Roman"/>
          <w:color w:val="2E3440"/>
          <w:sz w:val="24"/>
          <w:szCs w:val="24"/>
          <w:rtl/>
          <w:lang w:bidi="ar-SA"/>
        </w:rPr>
        <w:t>الأظهر عدم بطلان الصلاة فيه. (الجواهري)</w:t>
      </w:r>
      <w:r w:rsidRPr="002F613A">
        <w:rPr>
          <w:rFonts w:eastAsia="Times New Roman"/>
          <w:color w:val="2E3440"/>
          <w:sz w:val="24"/>
          <w:szCs w:val="24"/>
          <w:lang w:bidi="ar-SA"/>
        </w:rPr>
        <w:t>.</w:t>
      </w:r>
      <w:r w:rsidRPr="002F613A">
        <w:rPr>
          <w:rFonts w:eastAsia="Times New Roman"/>
          <w:color w:val="2E3440"/>
          <w:sz w:val="24"/>
          <w:szCs w:val="24"/>
          <w:lang w:bidi="ar-SA"/>
        </w:rPr>
        <w:br/>
      </w:r>
      <w:r w:rsidRPr="002F613A">
        <w:rPr>
          <w:rFonts w:eastAsia="Times New Roman"/>
          <w:color w:val="2E3440"/>
          <w:sz w:val="24"/>
          <w:szCs w:val="24"/>
          <w:rtl/>
          <w:lang w:bidi="ar-SA"/>
        </w:rPr>
        <w:t>إلّا إذا ضمن خمسة أو زكاته ضماناً شرعيّاً. (النائيني)</w:t>
      </w:r>
      <w:r w:rsidRPr="002F613A">
        <w:rPr>
          <w:rFonts w:eastAsia="Times New Roman"/>
          <w:color w:val="2E3440"/>
          <w:sz w:val="24"/>
          <w:szCs w:val="24"/>
          <w:lang w:bidi="ar-SA"/>
        </w:rPr>
        <w:t>.</w:t>
      </w:r>
    </w:p>
    <w:p w14:paraId="213AC003"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در صورت دوم از شراء ثوب، یعنی شراء به عین مال متعلق زکات یا خمس، مقتضای صناعت در حکم این ثوب خریداری‌شده پیش از اداء زکات یا خمس از مال دیگر، در جلسه گذشته بیان گردید. گفته شد که بنا بر مبنایی که تعلق خمس و زکات را «تکلیف محض» بداند و برای عین اموال تقیّدی قائل نباشد — به این معنا که بخشی از عین مال، ملک اصحاب زکات یا خمس نباشد و حقی نیز به آن تعلق نگرفته باشد و عین مال، مطلق و رها باشد — بر اساس این قول، واضح است که ثوب خریداری‌شده با مال متعلق خمس و زکات، به تمام سهامش مملوک مشتری می‌گردد و این ملکیت نیز «ملک طلق» است. زیرا عوض (ثمن) که مال متعلق خمس بود، به ملک طلق برای مشتری مملوک بوده است؛ در نتیجه، مبیع خریداری‌شده نیز به همان کیفیت، مملوک مشتری به ملک طلق می‌شود. یعنی تمام سهام آن ملک مشتری است و از جهت تعلق حق غیر، تقیّد و قیدی ندارد و آزاد و رها است. بنا بر این قول، واضح است که نماز در ثوب خریداری‌شده با چنین مالی، مصداق نماز در مال مغصوب محسوب نمی‌شود و نماز صحیح است و هرگونه تصرفی، از جمله تصرف صلاتی، در این ثوب جایز خواهد بود</w:t>
      </w:r>
      <w:r w:rsidRPr="002F613A">
        <w:rPr>
          <w:rFonts w:eastAsia="Times New Roman"/>
          <w:color w:val="2E3440"/>
          <w:sz w:val="24"/>
          <w:szCs w:val="24"/>
          <w:lang w:bidi="ar-SA"/>
        </w:rPr>
        <w:t>.</w:t>
      </w:r>
    </w:p>
    <w:p w14:paraId="65E4E8A9" w14:textId="77777777" w:rsidR="002F613A" w:rsidRPr="002F613A" w:rsidRDefault="002F613A" w:rsidP="002F613A">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2F613A">
        <w:rPr>
          <w:rFonts w:eastAsia="Times New Roman"/>
          <w:b/>
          <w:bCs/>
          <w:color w:val="2E3440"/>
          <w:spacing w:val="-4"/>
          <w:kern w:val="36"/>
          <w:sz w:val="48"/>
          <w:szCs w:val="48"/>
          <w:rtl/>
          <w:lang w:bidi="ar-SA"/>
        </w:rPr>
        <w:t>بررسی حکم مسئله بر مبنای قول به ملکیت</w:t>
      </w:r>
    </w:p>
    <w:p w14:paraId="19BE96BB"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اما بنا بر مبنایی که قائل به ملکیت مقدار زکات یا خمس برای صاحبان آن باشد — یعنی در زکات، یک‌دهم، یک‌بیستم یا یک‌چهلم (بسته به موارد تعلق زکات) ملک فقرا باشد و در خمس، یک‌پنجم ملک اصحاب خمس باشد — چه این ملکیت را علی‌نحو اشاعه بدانیم و چه علی‌نحو کلی فی‌المعین، اگر مشتری با «معامله شخصی»، این مال متعلق خمس یا زکات را به عنوان ثمن به فروشنده ثوب بپردازد، حکم متفاوت خواهد بود. در مثالی که در جلسه گذشته نیز ذکر شد، اگر شخص با یک میلیون تومان که به آن خمس تعلق گرفته است، ثوبی را خریداری کند، معامله‌ای که واقع شده (یعنی معاوضه و تعویض میان این یک میلیون تومان و آن ثوب)، نسبت به چهارپنجم آن صحیحاً واقع می‌شود؛ اما نسبت به یک‌پنجم باقی‌مانده، از آنجا که مشتری مالک آن (یعنی دویست هزار تومان از آن یک میلیون) نبوده است، معامله فضولی خواهد بود</w:t>
      </w:r>
      <w:r w:rsidRPr="002F613A">
        <w:rPr>
          <w:rFonts w:eastAsia="Times New Roman"/>
          <w:color w:val="2E3440"/>
          <w:sz w:val="24"/>
          <w:szCs w:val="24"/>
          <w:lang w:bidi="ar-SA"/>
        </w:rPr>
        <w:t>.</w:t>
      </w:r>
    </w:p>
    <w:p w14:paraId="3FA936A9"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در این حالت، معامله نسبت به یک‌پنجم فاقد اثر فعلی است؛ زیرا هنگامی که معاوضه در این بخش صحیحاً واقع نشود، تعویضی نیز نسبت به آن محقق نمی‌گردد. بنابراین، مشتری تنها چهارپنجم ثوبی را که از فروشنده دریافت کرده، مالک شده است و یک‌پنجم آن همچنان در ملک بایع (فروشنده) باقی می‌ماند. در نتیجه، مشتری در این ثوب، «احد الشریکین» محسوب می‌شود و تصرف یکی از دو شریک در مال مشترک، بدون اذن و رضایت شریک دیگر، صحیح نیست. نتیجه آن است که این مشتری نمی‌تواند بدون رضایت فروشنده در این مال تصرف کند، ولو به نحو خواندن نماز. نماز خواندن در چنین ثوبی، مصداق نماز در مال مغصوب و نماز در مال غیر خواهد بود؛ زیرا بخشی از سهام و قسمت‌های آن، ملک غیر است</w:t>
      </w:r>
      <w:r w:rsidRPr="002F613A">
        <w:rPr>
          <w:rFonts w:eastAsia="Times New Roman"/>
          <w:color w:val="2E3440"/>
          <w:sz w:val="24"/>
          <w:szCs w:val="24"/>
          <w:lang w:bidi="ar-SA"/>
        </w:rPr>
        <w:t>.</w:t>
      </w:r>
    </w:p>
    <w:p w14:paraId="59A2CA1C" w14:textId="77777777" w:rsidR="002F613A" w:rsidRPr="002F613A" w:rsidRDefault="002F613A" w:rsidP="002F613A">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2F613A">
        <w:rPr>
          <w:rFonts w:eastAsia="Times New Roman"/>
          <w:b/>
          <w:bCs/>
          <w:color w:val="2E3440"/>
          <w:spacing w:val="-4"/>
          <w:sz w:val="36"/>
          <w:szCs w:val="36"/>
          <w:rtl/>
          <w:lang w:bidi="ar-SA"/>
        </w:rPr>
        <w:lastRenderedPageBreak/>
        <w:t>تأثیر اجازه حاکم شرع</w:t>
      </w:r>
    </w:p>
    <w:p w14:paraId="55307068" w14:textId="507D65E8"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حکم مذکور تا زمانی جاری است که شخص، مال را خریده، خمس آن را از مال دیگری نپرداخته و حاکم شرع نیز این معاوضه را اجازه و امضا نکرده باشد. اما اگر حاکم شرع، از باب ولایت بر خمس و زکات، این معامله فضولی را نسبت به آن یک</w:t>
      </w:r>
      <w:r w:rsidR="00B3099C">
        <w:rPr>
          <w:rFonts w:eastAsia="Times New Roman" w:hint="cs"/>
          <w:color w:val="2E3440"/>
          <w:sz w:val="24"/>
          <w:szCs w:val="24"/>
          <w:rtl/>
          <w:lang w:bidi="ar-SA"/>
        </w:rPr>
        <w:t xml:space="preserve"> </w:t>
      </w:r>
      <w:r w:rsidRPr="002F613A">
        <w:rPr>
          <w:rFonts w:eastAsia="Times New Roman"/>
          <w:color w:val="2E3440"/>
          <w:sz w:val="24"/>
          <w:szCs w:val="24"/>
          <w:rtl/>
          <w:lang w:bidi="ar-SA"/>
        </w:rPr>
        <w:t>‌پنجم اجازه کند، همان معامله‌ای که پیش از اجازه فاقد اثر بود، مؤثر واقع می‌شود. با اجازه حاکم شرع، آن یک‌</w:t>
      </w:r>
      <w:r w:rsidR="00B3099C">
        <w:rPr>
          <w:rFonts w:eastAsia="Times New Roman" w:hint="cs"/>
          <w:color w:val="2E3440"/>
          <w:sz w:val="24"/>
          <w:szCs w:val="24"/>
          <w:rtl/>
          <w:lang w:bidi="ar-SA"/>
        </w:rPr>
        <w:t xml:space="preserve"> </w:t>
      </w:r>
      <w:r w:rsidRPr="002F613A">
        <w:rPr>
          <w:rFonts w:eastAsia="Times New Roman"/>
          <w:color w:val="2E3440"/>
          <w:sz w:val="24"/>
          <w:szCs w:val="24"/>
          <w:rtl/>
          <w:lang w:bidi="ar-SA"/>
        </w:rPr>
        <w:t>پنجم از ثوب که پیش از این ملک فروشنده بود، به اصحاب خمس منتقل می‌گردد. زیرا مشتری، چهارپنجم مملوک خود را با چهارپنجم ثوب و یک‌پنجم مملوک اصحاب خمس را با یک‌پنجم ثوب تعویض کرده بود و حاکم شرع این تعویض را در بخش دوم امضا می‌کند. در نتیجه، آن یک‌پنجم ثوب از ملک بایع خارج شده و به ملک اصحاب خمس درمی‌آید و آن یک‌پنجم از مال خمس (دویست هزار تومان) نیز به ملک فروشنده منتقل می‌شود</w:t>
      </w:r>
      <w:r w:rsidRPr="002F613A">
        <w:rPr>
          <w:rFonts w:eastAsia="Times New Roman"/>
          <w:color w:val="2E3440"/>
          <w:sz w:val="24"/>
          <w:szCs w:val="24"/>
          <w:lang w:bidi="ar-SA"/>
        </w:rPr>
        <w:t>.</w:t>
      </w:r>
    </w:p>
    <w:p w14:paraId="3E5536A0"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لیکن همان‌طور که در جلسه قبل بیان شد، این امضای حاکم شرع هیچ مشکلی را از خریدار حل نمی‌کند. زیرا همان‌گونه که پیش از اجازه، این ثوب میان مشتری و غیر او مشترک بود، پس از اجازه نیز به همان حالت اشتراک باقی می‌ماند. تفاوت تنها در این است که پیش از اجازه، ثوب میان مشتری و بایع مشترک بود و پس از اجازه، میان مشتری و اصحاب خمس مشترک می‌شود. بنابراین، مشکل عدم جواز تصرف احد شریکین در مال مشترک بدون اذن شریک دیگر، همچنان پابرجاست</w:t>
      </w:r>
      <w:r w:rsidRPr="002F613A">
        <w:rPr>
          <w:rFonts w:eastAsia="Times New Roman"/>
          <w:color w:val="2E3440"/>
          <w:sz w:val="24"/>
          <w:szCs w:val="24"/>
          <w:lang w:bidi="ar-SA"/>
        </w:rPr>
        <w:t>.</w:t>
      </w:r>
    </w:p>
    <w:p w14:paraId="661D60BB" w14:textId="77777777" w:rsidR="002F613A" w:rsidRPr="002F613A" w:rsidRDefault="002F613A" w:rsidP="002F613A">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2F613A">
        <w:rPr>
          <w:rFonts w:eastAsia="Times New Roman"/>
          <w:b/>
          <w:bCs/>
          <w:color w:val="2E3440"/>
          <w:spacing w:val="-4"/>
          <w:sz w:val="36"/>
          <w:szCs w:val="36"/>
          <w:rtl/>
          <w:lang w:bidi="ar-SA"/>
        </w:rPr>
        <w:t>نقش اخبار تحلیل در خصوص باب خمس</w:t>
      </w:r>
    </w:p>
    <w:p w14:paraId="1014C027"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نتیجه‌ای که در باب خمس و زکات با اجازه حاکم شرع نسبت به معامله فضولی به دست می‌آید، در خصوص باب خمس، با استناد به «اخبار تحلیل» نیز حاصل می‌شود. به عبارت دیگر، حتی اگر حاکم شرع معامله را اجازه نکند، نیازی به اجازه او نیست و همان نتیجه‌ای که با اجازه مترتب می‌شد، در باب خمس به واسطه اخبار تحلیل به دست می‌آید</w:t>
      </w:r>
      <w:r w:rsidRPr="002F613A">
        <w:rPr>
          <w:rFonts w:eastAsia="Times New Roman"/>
          <w:color w:val="2E3440"/>
          <w:sz w:val="24"/>
          <w:szCs w:val="24"/>
          <w:lang w:bidi="ar-SA"/>
        </w:rPr>
        <w:t>.</w:t>
      </w:r>
    </w:p>
    <w:p w14:paraId="071C3FF5"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توضیح مطلب آن است که در باب خمس، روایات معتبری وجود دارد که دلالت می‌کنند بر اینکه ائمه (علیهم‌السلام) خمس را برای شیعیان حلال کرده‌اند؛ </w:t>
      </w:r>
      <w:r w:rsidRPr="002F613A">
        <w:rPr>
          <w:rFonts w:eastAsia="Times New Roman"/>
          <w:color w:val="2E3440"/>
          <w:sz w:val="20"/>
          <w:szCs w:val="20"/>
          <w:rtl/>
          <w:lang w:bidi="ar-SA"/>
        </w:rPr>
        <w:t>لتطیب لهم الولاده</w:t>
      </w:r>
      <w:r w:rsidRPr="002F613A">
        <w:rPr>
          <w:rFonts w:eastAsia="Times New Roman"/>
          <w:color w:val="2E3440"/>
          <w:sz w:val="24"/>
          <w:szCs w:val="24"/>
          <w:rtl/>
          <w:lang w:bidi="ar-SA"/>
        </w:rPr>
        <w:t> و به دلایل دیگری که در روایات ذکر شده است. از روایات متعدد، تحلیل خمس برای شیعیان استفاده می‌شود</w:t>
      </w:r>
      <w:r w:rsidRPr="002F613A">
        <w:rPr>
          <w:rFonts w:eastAsia="Times New Roman"/>
          <w:color w:val="2E3440"/>
          <w:sz w:val="24"/>
          <w:szCs w:val="24"/>
          <w:lang w:bidi="ar-SA"/>
        </w:rPr>
        <w:t>.</w:t>
      </w:r>
    </w:p>
    <w:p w14:paraId="61CE5EC9" w14:textId="77777777" w:rsidR="002F613A" w:rsidRPr="002F613A" w:rsidRDefault="002F613A" w:rsidP="002F613A">
      <w:pPr>
        <w:shd w:val="clear" w:color="auto" w:fill="FFFFFF"/>
        <w:spacing w:after="0" w:line="240" w:lineRule="auto"/>
        <w:jc w:val="left"/>
        <w:rPr>
          <w:rFonts w:eastAsia="Times New Roman"/>
          <w:color w:val="2E3440"/>
          <w:sz w:val="24"/>
          <w:szCs w:val="24"/>
          <w:lang w:bidi="ar-SA"/>
        </w:rPr>
      </w:pPr>
      <w:r w:rsidRPr="002F613A">
        <w:rPr>
          <w:rFonts w:eastAsia="Times New Roman"/>
          <w:i/>
          <w:iCs/>
          <w:color w:val="2E3440"/>
          <w:sz w:val="24"/>
          <w:szCs w:val="24"/>
          <w:rtl/>
          <w:lang w:bidi="ar-SA"/>
        </w:rPr>
        <w:t>وسائل الشيعة</w:t>
      </w:r>
      <w:r w:rsidRPr="002F613A">
        <w:rPr>
          <w:rFonts w:eastAsia="Times New Roman"/>
          <w:color w:val="2E3440"/>
          <w:sz w:val="24"/>
          <w:szCs w:val="24"/>
          <w:rtl/>
          <w:lang w:bidi="ar-SA"/>
        </w:rPr>
        <w:t> ؛ ج</w:t>
      </w:r>
      <w:r w:rsidRPr="002F613A">
        <w:rPr>
          <w:rFonts w:ascii="Arial" w:eastAsia="Times New Roman" w:hAnsi="Arial" w:cs="Arial" w:hint="cs"/>
          <w:color w:val="2E3440"/>
          <w:sz w:val="24"/>
          <w:szCs w:val="24"/>
          <w:rtl/>
          <w:lang w:bidi="ar-SA"/>
        </w:rPr>
        <w:t>‏</w:t>
      </w:r>
      <w:r w:rsidRPr="002F613A">
        <w:rPr>
          <w:rFonts w:eastAsia="Times New Roman"/>
          <w:color w:val="2E3440"/>
          <w:sz w:val="24"/>
          <w:szCs w:val="24"/>
          <w:rtl/>
          <w:lang w:bidi="ar-SA"/>
        </w:rPr>
        <w:t xml:space="preserve">9 </w:t>
      </w:r>
      <w:r w:rsidRPr="002F613A">
        <w:rPr>
          <w:rFonts w:eastAsia="Times New Roman" w:hint="cs"/>
          <w:color w:val="2E3440"/>
          <w:sz w:val="24"/>
          <w:szCs w:val="24"/>
          <w:rtl/>
          <w:lang w:bidi="ar-SA"/>
        </w:rPr>
        <w:t>؛</w:t>
      </w:r>
      <w:r w:rsidRPr="002F613A">
        <w:rPr>
          <w:rFonts w:eastAsia="Times New Roman"/>
          <w:color w:val="2E3440"/>
          <w:sz w:val="24"/>
          <w:szCs w:val="24"/>
          <w:rtl/>
          <w:lang w:bidi="ar-SA"/>
        </w:rPr>
        <w:t xml:space="preserve"> </w:t>
      </w:r>
      <w:r w:rsidRPr="002F613A">
        <w:rPr>
          <w:rFonts w:eastAsia="Times New Roman" w:hint="cs"/>
          <w:color w:val="2E3440"/>
          <w:sz w:val="24"/>
          <w:szCs w:val="24"/>
          <w:rtl/>
          <w:lang w:bidi="ar-SA"/>
        </w:rPr>
        <w:t>ص</w:t>
      </w:r>
      <w:r w:rsidRPr="002F613A">
        <w:rPr>
          <w:rFonts w:eastAsia="Times New Roman"/>
          <w:color w:val="2E3440"/>
          <w:sz w:val="24"/>
          <w:szCs w:val="24"/>
          <w:rtl/>
          <w:lang w:bidi="ar-SA"/>
        </w:rPr>
        <w:t>503</w:t>
      </w:r>
      <w:r w:rsidRPr="002F613A">
        <w:rPr>
          <w:rFonts w:eastAsia="Times New Roman"/>
          <w:color w:val="2E3440"/>
          <w:sz w:val="24"/>
          <w:szCs w:val="24"/>
          <w:lang w:bidi="ar-SA"/>
        </w:rPr>
        <w:br/>
      </w:r>
      <w:r w:rsidRPr="002F613A">
        <w:rPr>
          <w:rFonts w:eastAsia="Times New Roman"/>
          <w:color w:val="2E3440"/>
          <w:sz w:val="20"/>
          <w:szCs w:val="20"/>
          <w:lang w:bidi="ar-SA"/>
        </w:rPr>
        <w:t xml:space="preserve">12586- 8- </w:t>
      </w:r>
      <w:r w:rsidRPr="002F613A">
        <w:rPr>
          <w:rFonts w:eastAsia="Times New Roman"/>
          <w:color w:val="2E3440"/>
          <w:sz w:val="20"/>
          <w:szCs w:val="20"/>
          <w:rtl/>
          <w:lang w:bidi="ar-SA"/>
        </w:rPr>
        <w:t>مُحَمَّدُ بْنُ الْحَسَنِ بِإِسْنَادِهِ عَنْ مُحَمَّدِ بْنِ عَلِيِّ بْنِ مَحْبُوبٍ عَنْ مُحَمَّدِ بْنِ الْحُسَيْنِ عَنْ عَبْدِ اللَّهِ بْنِ الْقَاسِمِ الْحَضْرَمِيِّ عَنْ عَبْدِ اللَّهِ بْنِ سِنَانٍ قَالَ: قَالَ أَبُو عَبْدِ اللَّهِ ع</w:t>
      </w:r>
      <w:r w:rsidRPr="002F613A">
        <w:rPr>
          <w:rFonts w:ascii="Arial" w:eastAsia="Times New Roman" w:hAnsi="Arial" w:cs="Arial" w:hint="cs"/>
          <w:color w:val="2E3440"/>
          <w:sz w:val="20"/>
          <w:szCs w:val="20"/>
          <w:rtl/>
          <w:lang w:bidi="ar-SA"/>
        </w:rPr>
        <w:t>‏</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عَلَى</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كُلِّ</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امْرِئٍ</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غَنِمَ</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أَوِ</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اكْتَسَبَ</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الْخُمُسُ</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مِمَّا</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أَصَابَ</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لِفَاطِمَةَ</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ع</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وَ</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لِمَنْ</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يَلِي</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أَمْرَهَا</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مِنْ</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بَعْدِهَا</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مِنْ</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ذُرِّيَّتِهَا</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الْحُجَجِ</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عَلَى</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النَّاسِ</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فَذَاكَ</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لَهُمْ</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خَاصَّةً</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يَضَعُونَهُ</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حَيْثُ</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شَاءُوا</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وَ</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حُرِّمَ</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عَلَيْهِمُ</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الصَّدَقَةُ</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حَتَّى</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الْخَيَّاطُ</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يَخِيط</w:t>
      </w:r>
      <w:r w:rsidRPr="002F613A">
        <w:rPr>
          <w:rFonts w:eastAsia="Times New Roman"/>
          <w:color w:val="2E3440"/>
          <w:sz w:val="20"/>
          <w:szCs w:val="20"/>
          <w:rtl/>
          <w:lang w:bidi="ar-SA"/>
        </w:rPr>
        <w:t>ُ قَمِيصاً بِخَمْسَةِ دَوَانِيقَ فَلَنَا مِنْهُ دَانِقٌ إِلَّا مَنْ أَحْلَلْنَاهُ مِنْ شِيعَتِنَا- لِتَطِيبَ</w:t>
      </w:r>
      <w:r w:rsidRPr="002F613A">
        <w:rPr>
          <w:rFonts w:ascii="Arial" w:eastAsia="Times New Roman" w:hAnsi="Arial" w:cs="Arial" w:hint="cs"/>
          <w:color w:val="2E3440"/>
          <w:sz w:val="20"/>
          <w:szCs w:val="20"/>
          <w:rtl/>
          <w:lang w:bidi="ar-SA"/>
        </w:rPr>
        <w:t>‏</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لَهُمْ</w:t>
      </w:r>
      <w:r w:rsidRPr="002F613A">
        <w:rPr>
          <w:rFonts w:ascii="Arial" w:eastAsia="Times New Roman" w:hAnsi="Arial" w:cs="Arial" w:hint="cs"/>
          <w:color w:val="2E3440"/>
          <w:sz w:val="20"/>
          <w:szCs w:val="20"/>
          <w:rtl/>
          <w:lang w:bidi="ar-SA"/>
        </w:rPr>
        <w:t>‏</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بِهِ</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الْوِلَادَةُ</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إِنَّهُ</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لَيْسَ</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مِنْ</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شَيْ</w:t>
      </w:r>
      <w:r w:rsidRPr="002F613A">
        <w:rPr>
          <w:rFonts w:ascii="Arial" w:eastAsia="Times New Roman" w:hAnsi="Arial" w:cs="Arial" w:hint="cs"/>
          <w:color w:val="2E3440"/>
          <w:sz w:val="20"/>
          <w:szCs w:val="20"/>
          <w:rtl/>
          <w:lang w:bidi="ar-SA"/>
        </w:rPr>
        <w:t>‏</w:t>
      </w:r>
      <w:r w:rsidRPr="002F613A">
        <w:rPr>
          <w:rFonts w:eastAsia="Times New Roman" w:hint="cs"/>
          <w:color w:val="2E3440"/>
          <w:sz w:val="20"/>
          <w:szCs w:val="20"/>
          <w:rtl/>
          <w:lang w:bidi="ar-SA"/>
        </w:rPr>
        <w:t>ءٍ</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عِنْدَ</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اللَّهِ</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يَوْمَ</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الْقِيَامَةِ</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أَعْظَمَ</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مِنَ</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الزِّنَا</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إِنَّهُ</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لَيَقُومُ</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صَاحِبُ</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الْخُمُسِ</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فَيَقُولُ</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يَا</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رَبِّ</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سَلْ</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هَؤُلَاءِ</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بِمَا</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أُبِيحُوا</w:t>
      </w:r>
      <w:r w:rsidRPr="002F613A">
        <w:rPr>
          <w:rFonts w:eastAsia="Times New Roman"/>
          <w:color w:val="2E3440"/>
          <w:sz w:val="20"/>
          <w:szCs w:val="20"/>
          <w:lang w:bidi="ar-SA"/>
        </w:rPr>
        <w:t>.</w:t>
      </w:r>
    </w:p>
    <w:p w14:paraId="45173B7B" w14:textId="77777777" w:rsidR="002F613A" w:rsidRPr="002F613A" w:rsidRDefault="002F613A" w:rsidP="002F613A">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2F613A">
        <w:rPr>
          <w:rFonts w:eastAsia="Times New Roman"/>
          <w:b/>
          <w:bCs/>
          <w:color w:val="2E3440"/>
          <w:spacing w:val="-4"/>
          <w:sz w:val="27"/>
          <w:szCs w:val="27"/>
          <w:rtl/>
          <w:lang w:bidi="ar-SA"/>
        </w:rPr>
        <w:t>دسته‌بندی روایات تحلیل خمس</w:t>
      </w:r>
    </w:p>
    <w:p w14:paraId="2751BE31"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با توجه به روایات، می‌توان آن‌ها را در سه طایفه دسته‌بندی کرد</w:t>
      </w:r>
      <w:r w:rsidRPr="002F613A">
        <w:rPr>
          <w:rFonts w:eastAsia="Times New Roman"/>
          <w:color w:val="2E3440"/>
          <w:sz w:val="24"/>
          <w:szCs w:val="24"/>
          <w:lang w:bidi="ar-SA"/>
        </w:rPr>
        <w:t>:</w:t>
      </w:r>
    </w:p>
    <w:p w14:paraId="05FA35D8"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rPr>
        <w:t>۱</w:t>
      </w:r>
      <w:r w:rsidRPr="002F613A">
        <w:rPr>
          <w:rFonts w:eastAsia="Times New Roman"/>
          <w:color w:val="2E3440"/>
          <w:sz w:val="24"/>
          <w:szCs w:val="24"/>
          <w:lang w:bidi="ar-SA"/>
        </w:rPr>
        <w:t>. </w:t>
      </w:r>
      <w:r w:rsidRPr="002F613A">
        <w:rPr>
          <w:rFonts w:eastAsia="Times New Roman"/>
          <w:b/>
          <w:bCs/>
          <w:color w:val="2E3440"/>
          <w:sz w:val="24"/>
          <w:szCs w:val="24"/>
          <w:rtl/>
          <w:lang w:bidi="ar-SA"/>
        </w:rPr>
        <w:t>طایفه اول</w:t>
      </w:r>
      <w:r w:rsidRPr="002F613A">
        <w:rPr>
          <w:rFonts w:eastAsia="Times New Roman"/>
          <w:b/>
          <w:bCs/>
          <w:color w:val="2E3440"/>
          <w:sz w:val="24"/>
          <w:szCs w:val="24"/>
          <w:lang w:bidi="ar-SA"/>
        </w:rPr>
        <w:t>:</w:t>
      </w:r>
      <w:r w:rsidRPr="002F613A">
        <w:rPr>
          <w:rFonts w:eastAsia="Times New Roman"/>
          <w:color w:val="2E3440"/>
          <w:sz w:val="24"/>
          <w:szCs w:val="24"/>
          <w:lang w:bidi="ar-SA"/>
        </w:rPr>
        <w:t> </w:t>
      </w:r>
      <w:r w:rsidRPr="002F613A">
        <w:rPr>
          <w:rFonts w:eastAsia="Times New Roman"/>
          <w:color w:val="2E3440"/>
          <w:sz w:val="24"/>
          <w:szCs w:val="24"/>
          <w:rtl/>
          <w:lang w:bidi="ar-SA"/>
        </w:rPr>
        <w:t>روایاتی که ظاهرشان این است که امام (علیه‌السلام) خمس را برای شیعیان حلال فرموده است و آنان می‌توانند در مال متعلق خمس تصرف کنند.ظهور اطلاقی این طایفه، هم شامل شخصی می‌شود که مال در دست او متعلق خمس شده (شخص اول) و هم شامل شخص دومی می‌شود که مال متعلق خمس از شخص اول به او منتقل شده است (شخص دست دوم). برای مثال، ممکن است شخصی مالی داشته باشد که خمس به آن تعلق گرفته و او آن را به شخص دیگری که شیعه است، هبه کند. در این فرض، مال نزد شخص دوم متعلق خمس نشده، بلکه نزد شخص اول متعلق خمس بوده است. اخبار تحلیل در طایفه اول، بر حلیت تصرف شیعیان در متعلق خمس دلالت دارد و به حسب ظهور اطلاقی، تفاوتی میان شخص اول و دوم وجود ندارد</w:t>
      </w:r>
      <w:r w:rsidRPr="002F613A">
        <w:rPr>
          <w:rFonts w:eastAsia="Times New Roman"/>
          <w:color w:val="2E3440"/>
          <w:sz w:val="24"/>
          <w:szCs w:val="24"/>
          <w:lang w:bidi="ar-SA"/>
        </w:rPr>
        <w:t>.</w:t>
      </w:r>
    </w:p>
    <w:p w14:paraId="6AF0635A" w14:textId="22D1B015" w:rsidR="002F613A" w:rsidRPr="002F613A" w:rsidRDefault="002F613A" w:rsidP="00114A66">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rPr>
        <w:t>۲</w:t>
      </w:r>
      <w:r w:rsidRPr="002F613A">
        <w:rPr>
          <w:rFonts w:eastAsia="Times New Roman"/>
          <w:color w:val="2E3440"/>
          <w:sz w:val="24"/>
          <w:szCs w:val="24"/>
          <w:lang w:bidi="ar-SA"/>
        </w:rPr>
        <w:t>. </w:t>
      </w:r>
      <w:r w:rsidRPr="002F613A">
        <w:rPr>
          <w:rFonts w:eastAsia="Times New Roman"/>
          <w:b/>
          <w:bCs/>
          <w:color w:val="2E3440"/>
          <w:sz w:val="24"/>
          <w:szCs w:val="24"/>
          <w:rtl/>
          <w:lang w:bidi="ar-SA"/>
        </w:rPr>
        <w:t>طایفه دوم</w:t>
      </w:r>
      <w:r w:rsidRPr="002F613A">
        <w:rPr>
          <w:rFonts w:eastAsia="Times New Roman"/>
          <w:b/>
          <w:bCs/>
          <w:color w:val="2E3440"/>
          <w:sz w:val="24"/>
          <w:szCs w:val="24"/>
          <w:lang w:bidi="ar-SA"/>
        </w:rPr>
        <w:t>:</w:t>
      </w:r>
      <w:r w:rsidRPr="002F613A">
        <w:rPr>
          <w:rFonts w:eastAsia="Times New Roman"/>
          <w:color w:val="2E3440"/>
          <w:sz w:val="24"/>
          <w:szCs w:val="24"/>
          <w:lang w:bidi="ar-SA"/>
        </w:rPr>
        <w:t> </w:t>
      </w:r>
      <w:r w:rsidRPr="002F613A">
        <w:rPr>
          <w:rFonts w:eastAsia="Times New Roman"/>
          <w:color w:val="2E3440"/>
          <w:sz w:val="24"/>
          <w:szCs w:val="24"/>
          <w:rtl/>
          <w:lang w:bidi="ar-SA"/>
        </w:rPr>
        <w:t>روایاتی که مقتضای آن‌ها لزوم اداء خمس به ائمه (علیهم‌السلام) است و</w:t>
      </w:r>
      <w:r w:rsidR="00114A66">
        <w:rPr>
          <w:rFonts w:eastAsia="Times New Roman" w:hint="cs"/>
          <w:color w:val="2E3440"/>
          <w:sz w:val="24"/>
          <w:szCs w:val="24"/>
          <w:rtl/>
          <w:lang w:bidi="ar-SA"/>
        </w:rPr>
        <w:t>اينکه</w:t>
      </w:r>
      <w:r w:rsidRPr="002F613A">
        <w:rPr>
          <w:rFonts w:eastAsia="Times New Roman"/>
          <w:color w:val="2E3440"/>
          <w:sz w:val="24"/>
          <w:szCs w:val="24"/>
          <w:rtl/>
          <w:lang w:bidi="ar-SA"/>
        </w:rPr>
        <w:t xml:space="preserve"> مؤمنین باید خمس را به امام بپردازند. از جمله روایات این طایفه، روایاتی است که دلالت دارد ائمه (علیهم‌السلام) وکلایی داشتند که خمس را از مؤمنین جمع‌آوری کرده و به ایشان می‌رساندند. ظاهر این روایات آن است که حتی اگر مال متعلق خمس در دست شیعه و مؤمن باشد، او مجاز به تصرف در آن نیست و باید خمس را به مصرفش برساند. طبق این دسته از روایات، </w:t>
      </w:r>
      <w:r w:rsidRPr="002F613A">
        <w:rPr>
          <w:rFonts w:eastAsia="Times New Roman"/>
          <w:color w:val="2E3440"/>
          <w:sz w:val="24"/>
          <w:szCs w:val="24"/>
          <w:rtl/>
          <w:lang w:bidi="ar-SA"/>
        </w:rPr>
        <w:lastRenderedPageBreak/>
        <w:t>اگر کسی مال متعلق خمس را بخورد، ولو یک دانق از آن را، مانند آن است که آتش خورده و مشمول همان عقابی است که در آیه شریفه آمده است</w:t>
      </w:r>
      <w:r w:rsidRPr="002F613A">
        <w:rPr>
          <w:rFonts w:eastAsia="Times New Roman"/>
          <w:color w:val="2E3440"/>
          <w:sz w:val="24"/>
          <w:szCs w:val="24"/>
          <w:lang w:bidi="ar-SA"/>
        </w:rPr>
        <w:t>: </w:t>
      </w:r>
      <w:r w:rsidRPr="002F613A">
        <w:rPr>
          <w:rFonts w:eastAsia="Times New Roman"/>
          <w:color w:val="2E3440"/>
          <w:sz w:val="20"/>
          <w:szCs w:val="20"/>
          <w:rtl/>
          <w:lang w:bidi="ar-SA"/>
        </w:rPr>
        <w:t>الَّذِينَ يَأْكُلُونَ أَمْوَالَ الْيَتَامَىٰ ظُلْمًا إِنَّمَا يَأْكُلُونَ فِي بُطُونِهِمْ نَارًا</w:t>
      </w:r>
      <w:r w:rsidRPr="002F613A">
        <w:rPr>
          <w:rFonts w:eastAsia="Times New Roman"/>
          <w:color w:val="2E3440"/>
          <w:sz w:val="24"/>
          <w:szCs w:val="24"/>
          <w:rtl/>
          <w:lang w:bidi="ar-SA"/>
        </w:rPr>
        <w:t> </w:t>
      </w:r>
      <w:r w:rsidR="00114A66">
        <w:rPr>
          <w:rFonts w:eastAsia="Times New Roman" w:hint="cs"/>
          <w:color w:val="2E3440"/>
          <w:sz w:val="24"/>
          <w:szCs w:val="24"/>
          <w:rtl/>
          <w:lang w:bidi="ar-SA"/>
        </w:rPr>
        <w:t>(</w:t>
      </w:r>
      <w:r w:rsidRPr="002F613A">
        <w:rPr>
          <w:rFonts w:eastAsia="Times New Roman"/>
          <w:color w:val="2E3440"/>
          <w:sz w:val="24"/>
          <w:szCs w:val="24"/>
          <w:rtl/>
          <w:lang w:bidi="ar-SA"/>
        </w:rPr>
        <w:t xml:space="preserve">النساء: </w:t>
      </w:r>
      <w:r w:rsidRPr="002F613A">
        <w:rPr>
          <w:rFonts w:eastAsia="Times New Roman"/>
          <w:color w:val="2E3440"/>
          <w:sz w:val="24"/>
          <w:szCs w:val="24"/>
          <w:rtl/>
        </w:rPr>
        <w:t>۱۰</w:t>
      </w:r>
      <w:r w:rsidR="00114A66">
        <w:rPr>
          <w:rFonts w:eastAsia="Times New Roman" w:hint="cs"/>
          <w:color w:val="2E3440"/>
          <w:sz w:val="24"/>
          <w:szCs w:val="24"/>
          <w:rtl/>
          <w:lang w:bidi="ar-SA"/>
        </w:rPr>
        <w:t>)</w:t>
      </w:r>
      <w:r w:rsidRPr="002F613A">
        <w:rPr>
          <w:rFonts w:eastAsia="Times New Roman"/>
          <w:color w:val="2E3440"/>
          <w:sz w:val="24"/>
          <w:szCs w:val="24"/>
          <w:lang w:bidi="ar-SA"/>
        </w:rPr>
        <w:t>.</w:t>
      </w:r>
    </w:p>
    <w:p w14:paraId="23206344"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این دو طایفه با یکدیگر تعارض دارند؛ زیرا هر دو اطلاق دارند و هم شخص اول (که خمس بر مال او تعلق گرفته) و هم شخص دوم (که مال به او منتقل شده) را شامل می‌شوند، اما با دو مفاد متنافی. طایفه اول می‌گوید تصرف حلال است و اداء خمس لازم نیست، در حالی که طایفه دوم می‌گوید باید ادا شود و تصرف در آن مصداق اکل به ظلم و موجب آتش است</w:t>
      </w:r>
      <w:r w:rsidRPr="002F613A">
        <w:rPr>
          <w:rFonts w:eastAsia="Times New Roman"/>
          <w:color w:val="2E3440"/>
          <w:sz w:val="24"/>
          <w:szCs w:val="24"/>
          <w:lang w:bidi="ar-SA"/>
        </w:rPr>
        <w:t>.</w:t>
      </w:r>
    </w:p>
    <w:p w14:paraId="2C8CED03"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rPr>
        <w:t>۳</w:t>
      </w:r>
      <w:r w:rsidRPr="002F613A">
        <w:rPr>
          <w:rFonts w:eastAsia="Times New Roman"/>
          <w:color w:val="2E3440"/>
          <w:sz w:val="24"/>
          <w:szCs w:val="24"/>
          <w:lang w:bidi="ar-SA"/>
        </w:rPr>
        <w:t>. </w:t>
      </w:r>
      <w:r w:rsidRPr="002F613A">
        <w:rPr>
          <w:rFonts w:eastAsia="Times New Roman"/>
          <w:b/>
          <w:bCs/>
          <w:color w:val="2E3440"/>
          <w:sz w:val="24"/>
          <w:szCs w:val="24"/>
          <w:rtl/>
          <w:lang w:bidi="ar-SA"/>
        </w:rPr>
        <w:t>طایفه سوم</w:t>
      </w:r>
      <w:r w:rsidRPr="002F613A">
        <w:rPr>
          <w:rFonts w:eastAsia="Times New Roman"/>
          <w:b/>
          <w:bCs/>
          <w:color w:val="2E3440"/>
          <w:sz w:val="24"/>
          <w:szCs w:val="24"/>
          <w:lang w:bidi="ar-SA"/>
        </w:rPr>
        <w:t>:</w:t>
      </w:r>
      <w:r w:rsidRPr="002F613A">
        <w:rPr>
          <w:rFonts w:eastAsia="Times New Roman"/>
          <w:color w:val="2E3440"/>
          <w:sz w:val="24"/>
          <w:szCs w:val="24"/>
          <w:lang w:bidi="ar-SA"/>
        </w:rPr>
        <w:t> </w:t>
      </w:r>
      <w:r w:rsidRPr="002F613A">
        <w:rPr>
          <w:rFonts w:eastAsia="Times New Roman"/>
          <w:color w:val="2E3440"/>
          <w:sz w:val="24"/>
          <w:szCs w:val="24"/>
          <w:rtl/>
          <w:lang w:bidi="ar-SA"/>
        </w:rPr>
        <w:t>این طایفه به عنوان وجه جمع میان دو طایفه اول و دوم قرار می‌گیرد. روایاتی مانند روایت ابی‌خدیجه در این دسته قرار دارند که بیان می‌کنند اگر مالی که نزد دیگری متعلق خمس شده، به شیعه برسد، برای او حلال است. (تعبیر «مؤمن شیعه» در این موارد به معنای تقیید نیست و مقصود از مؤمن، همان شیعه است و اگر عطف شده باشد، عطف توضیحی است بنابراین رابطه مؤمن و شیعه تساوی است.) در روایت ابی‌خدیجه، به مواردی مانند میراثی که متعلق خمس بوده و به شیعه رسیده یا هدایایی که نزد صاحب اصلی متعلق خمس بوده و به مؤمن منتقل شده، اشاره شده است. در این روایت بیان شده که تصرف در آن برای شخص دوم حلال است و ملزم به اداء خمس آن نیست</w:t>
      </w:r>
      <w:r w:rsidRPr="002F613A">
        <w:rPr>
          <w:rFonts w:eastAsia="Times New Roman"/>
          <w:color w:val="2E3440"/>
          <w:sz w:val="24"/>
          <w:szCs w:val="24"/>
          <w:lang w:bidi="ar-SA"/>
        </w:rPr>
        <w:t>.</w:t>
      </w:r>
    </w:p>
    <w:p w14:paraId="356D669B" w14:textId="77777777" w:rsidR="002F613A" w:rsidRPr="002F613A" w:rsidRDefault="002F613A" w:rsidP="002F613A">
      <w:pPr>
        <w:shd w:val="clear" w:color="auto" w:fill="FFFFFF"/>
        <w:spacing w:after="0" w:line="240" w:lineRule="auto"/>
        <w:jc w:val="left"/>
        <w:rPr>
          <w:rFonts w:eastAsia="Times New Roman"/>
          <w:color w:val="2E3440"/>
          <w:sz w:val="24"/>
          <w:szCs w:val="24"/>
          <w:lang w:bidi="ar-SA"/>
        </w:rPr>
      </w:pPr>
      <w:r w:rsidRPr="002F613A">
        <w:rPr>
          <w:rFonts w:eastAsia="Times New Roman"/>
          <w:i/>
          <w:iCs/>
          <w:color w:val="2E3440"/>
          <w:sz w:val="24"/>
          <w:szCs w:val="24"/>
          <w:rtl/>
          <w:lang w:bidi="ar-SA"/>
        </w:rPr>
        <w:t>وسائل الشيعة</w:t>
      </w:r>
      <w:r w:rsidRPr="002F613A">
        <w:rPr>
          <w:rFonts w:eastAsia="Times New Roman"/>
          <w:color w:val="2E3440"/>
          <w:sz w:val="24"/>
          <w:szCs w:val="24"/>
          <w:rtl/>
          <w:lang w:bidi="ar-SA"/>
        </w:rPr>
        <w:t> ؛ ج</w:t>
      </w:r>
      <w:r w:rsidRPr="002F613A">
        <w:rPr>
          <w:rFonts w:ascii="Arial" w:eastAsia="Times New Roman" w:hAnsi="Arial" w:cs="Arial" w:hint="cs"/>
          <w:color w:val="2E3440"/>
          <w:sz w:val="24"/>
          <w:szCs w:val="24"/>
          <w:rtl/>
          <w:lang w:bidi="ar-SA"/>
        </w:rPr>
        <w:t>‏</w:t>
      </w:r>
      <w:r w:rsidRPr="002F613A">
        <w:rPr>
          <w:rFonts w:eastAsia="Times New Roman"/>
          <w:color w:val="2E3440"/>
          <w:sz w:val="24"/>
          <w:szCs w:val="24"/>
          <w:rtl/>
          <w:lang w:bidi="ar-SA"/>
        </w:rPr>
        <w:t xml:space="preserve">9 </w:t>
      </w:r>
      <w:r w:rsidRPr="002F613A">
        <w:rPr>
          <w:rFonts w:eastAsia="Times New Roman" w:hint="cs"/>
          <w:color w:val="2E3440"/>
          <w:sz w:val="24"/>
          <w:szCs w:val="24"/>
          <w:rtl/>
          <w:lang w:bidi="ar-SA"/>
        </w:rPr>
        <w:t>؛</w:t>
      </w:r>
      <w:r w:rsidRPr="002F613A">
        <w:rPr>
          <w:rFonts w:eastAsia="Times New Roman"/>
          <w:color w:val="2E3440"/>
          <w:sz w:val="24"/>
          <w:szCs w:val="24"/>
          <w:rtl/>
          <w:lang w:bidi="ar-SA"/>
        </w:rPr>
        <w:t xml:space="preserve"> </w:t>
      </w:r>
      <w:r w:rsidRPr="002F613A">
        <w:rPr>
          <w:rFonts w:eastAsia="Times New Roman" w:hint="cs"/>
          <w:color w:val="2E3440"/>
          <w:sz w:val="24"/>
          <w:szCs w:val="24"/>
          <w:rtl/>
          <w:lang w:bidi="ar-SA"/>
        </w:rPr>
        <w:t>ص</w:t>
      </w:r>
      <w:r w:rsidRPr="002F613A">
        <w:rPr>
          <w:rFonts w:eastAsia="Times New Roman"/>
          <w:color w:val="2E3440"/>
          <w:sz w:val="24"/>
          <w:szCs w:val="24"/>
          <w:rtl/>
          <w:lang w:bidi="ar-SA"/>
        </w:rPr>
        <w:t>544</w:t>
      </w:r>
      <w:r w:rsidRPr="002F613A">
        <w:rPr>
          <w:rFonts w:eastAsia="Times New Roman"/>
          <w:color w:val="2E3440"/>
          <w:sz w:val="24"/>
          <w:szCs w:val="24"/>
          <w:lang w:bidi="ar-SA"/>
        </w:rPr>
        <w:br/>
      </w:r>
      <w:r w:rsidRPr="002F613A">
        <w:rPr>
          <w:rFonts w:eastAsia="Times New Roman"/>
          <w:color w:val="2E3440"/>
          <w:sz w:val="20"/>
          <w:szCs w:val="20"/>
          <w:lang w:bidi="ar-SA"/>
        </w:rPr>
        <w:t xml:space="preserve">12678- 4- </w:t>
      </w:r>
      <w:r w:rsidRPr="002F613A">
        <w:rPr>
          <w:rFonts w:eastAsia="Times New Roman"/>
          <w:color w:val="2E3440"/>
          <w:sz w:val="20"/>
          <w:szCs w:val="20"/>
          <w:rtl/>
          <w:lang w:bidi="ar-SA"/>
        </w:rPr>
        <w:t>وَ عَنْهُ عَنْ أَبِي جَعْفَرٍ عَنِ الْحَسَنِ بْنِ عَلِيٍّ الْوَشَّاءِ عَنْ أَحْمَدَ بْنِ عَائِذٍ عَنْ أَبِي سَلَمَةَ سَالِمِ بْنِ مُكْرَمٍ وَ هُوَ أَبُو خَدِيجَةَ عَنْ أَبِي عَبْدِ اللَّهِ ع قَالَ: قَالَ رَجُلٌ وَ أَنَا حَاضِرٌ حَلِّلْ لِيَ الْفُرُوجَ فَفَزِعَ أَبُو عَبْدِ اللَّهِ ع فَقَالَ لَهُ رَجُلٌ لَيْسَ يَسْأَلُكَ أَنْ يَعْتَرِضَ الطَّرِيقَ إِنَّمَا يَسْأَلُكَ خَادِماً يَشْتَرِيهَا أَوِ امْرَأَةً يَتَزَوَّجُهَا أَوْ مِيرَاثاً يُصِيبُهُ أَوْ تِجَارَةً أَوْ شَيْئاً أُعْطِيَهُ فَقَالَ هَذَا لِشِيعَتِنَا حَلَالٌ الشَّاهِدِ مِنْهُمْ وَ الْغَائِبِ وَ الْمَيِّتِ مِنْهُمْ وَ الْحَيِّ وَ مَا يُولَدُ مِنْهُمْ إِلَى يَوْمِ الْقِيَامَةِ فَهُوَ لَهُمْ حَلَالٌ أَمَا وَ اللَّهِ لَا يَحِلُّ إِلَّا لِمَنْ أَحْلَلْنَا لَهُ وَ لَا وَ اللَّهِ مَا أَعْطَيْنَا أَحَداً ذِمَّةً (وَ مَا عِنْدَنَا لِأَحَدٍ عَهْدٌ) وَ لَا لِأَحَدٍ عِنْدَنَا مِيثَاقٌ</w:t>
      </w:r>
      <w:r w:rsidRPr="002F613A">
        <w:rPr>
          <w:rFonts w:eastAsia="Times New Roman"/>
          <w:color w:val="2E3440"/>
          <w:sz w:val="20"/>
          <w:szCs w:val="20"/>
          <w:lang w:bidi="ar-SA"/>
        </w:rPr>
        <w:t>.</w:t>
      </w:r>
    </w:p>
    <w:p w14:paraId="41060BF8" w14:textId="77777777" w:rsidR="002F613A" w:rsidRPr="002F613A" w:rsidRDefault="002F613A" w:rsidP="002F613A">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2F613A">
        <w:rPr>
          <w:rFonts w:eastAsia="Times New Roman"/>
          <w:b/>
          <w:bCs/>
          <w:color w:val="2E3440"/>
          <w:spacing w:val="-4"/>
          <w:sz w:val="27"/>
          <w:szCs w:val="27"/>
          <w:rtl/>
          <w:lang w:bidi="ar-SA"/>
        </w:rPr>
        <w:t>نتیجه جمع بین روایات</w:t>
      </w:r>
    </w:p>
    <w:p w14:paraId="200603C2"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با استناد به طایفه سوم، میان طایفه اول و دوم جمع می‌شود. نتیجه این جمع (چه از باب انقلاب نسبت و چه از باب شاهد جمع که مباحث آن در کتاب الخمس مطرح است) این است که اگر مال نزد شخصی متعلق خمس شود، آن شخص (دست اول) هیچ رخصتی در تصرف در خمس ندارد. اما اگر این مال متعلق خمس از او به شخص دیگری که شیعه است منتقل شود، برای آن شخص دوم حلال است و تصرف او در آن مال مشکلی ندارد</w:t>
      </w:r>
      <w:r w:rsidRPr="002F613A">
        <w:rPr>
          <w:rFonts w:eastAsia="Times New Roman"/>
          <w:color w:val="2E3440"/>
          <w:sz w:val="24"/>
          <w:szCs w:val="24"/>
          <w:lang w:bidi="ar-SA"/>
        </w:rPr>
        <w:t>.</w:t>
      </w:r>
    </w:p>
    <w:p w14:paraId="21CAFB13"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بر این اساس، در مواردی مانند رفتن به مهمانی در خانه کسی که اهل خمس نیست و می‌دانیم مال او متعلق خمس است ولی آن را ادا نکرده، استفاده مهمان از غذای او اشکالی ندارد. زیرا این مورد مشمول طایفه سوم (روایت ابی‌خدیجه) است؛ چون مال نزد دیگری متعلق خمس شده و به او رسیده است. بنابراین، تصرف در چنین اموالی، حتی با علم و یقین به تعلق خمس، به مقتضای اخبار تحلیل جایز است</w:t>
      </w:r>
      <w:r w:rsidRPr="002F613A">
        <w:rPr>
          <w:rFonts w:eastAsia="Times New Roman"/>
          <w:color w:val="2E3440"/>
          <w:sz w:val="24"/>
          <w:szCs w:val="24"/>
          <w:lang w:bidi="ar-SA"/>
        </w:rPr>
        <w:t>.</w:t>
      </w:r>
    </w:p>
    <w:p w14:paraId="030EDA54"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آنچه از اخبار تحلیل استفاده می‌شود این است که تصرف برای شخص دوم حلال است، اما این حلیت به معنای رفع ید شارع از اصل خمس نیست، به طوری که حتی شخص اول نیز وظیفه‌ای نسبت به اداء آن نداشته باشد. بلکه برای شخص دوم، اکل و تصرف در خمس جایز است، ولی وزر و مسئولیت آن همچنان بر عهده شخص اول باقی است. این مسئله شبیه به آن چیزی است که در جوایز سلطان و موارد مشابه بیان شده است</w:t>
      </w:r>
      <w:r w:rsidRPr="002F613A">
        <w:rPr>
          <w:rFonts w:eastAsia="Times New Roman"/>
          <w:color w:val="2E3440"/>
          <w:sz w:val="24"/>
          <w:szCs w:val="24"/>
          <w:lang w:bidi="ar-SA"/>
        </w:rPr>
        <w:t>: </w:t>
      </w:r>
      <w:r w:rsidRPr="002F613A">
        <w:rPr>
          <w:rFonts w:eastAsia="Times New Roman"/>
          <w:color w:val="2E3440"/>
          <w:sz w:val="20"/>
          <w:szCs w:val="20"/>
          <w:rtl/>
          <w:lang w:bidi="ar-SA"/>
        </w:rPr>
        <w:t>لک المهنأ و علیه الوزر</w:t>
      </w:r>
      <w:r w:rsidRPr="002F613A">
        <w:rPr>
          <w:rFonts w:eastAsia="Times New Roman"/>
          <w:color w:val="2E3440"/>
          <w:sz w:val="24"/>
          <w:szCs w:val="24"/>
          <w:lang w:bidi="ar-SA"/>
        </w:rPr>
        <w:t xml:space="preserve">. </w:t>
      </w:r>
      <w:r w:rsidRPr="002F613A">
        <w:rPr>
          <w:rFonts w:eastAsia="Times New Roman"/>
          <w:color w:val="2E3440"/>
          <w:sz w:val="24"/>
          <w:szCs w:val="24"/>
          <w:rtl/>
          <w:lang w:bidi="ar-SA"/>
        </w:rPr>
        <w:t>یعنی کسی که مال به دستش رسیده (شخص دوم) در تصرف مجاز است، اما وزر آن بر عهده شخص اول است</w:t>
      </w:r>
      <w:r w:rsidRPr="002F613A">
        <w:rPr>
          <w:rFonts w:eastAsia="Times New Roman"/>
          <w:color w:val="2E3440"/>
          <w:sz w:val="24"/>
          <w:szCs w:val="24"/>
          <w:lang w:bidi="ar-SA"/>
        </w:rPr>
        <w:t>.</w:t>
      </w:r>
    </w:p>
    <w:p w14:paraId="6BDA747F" w14:textId="77777777" w:rsidR="002F613A" w:rsidRPr="002F613A" w:rsidRDefault="002F613A" w:rsidP="002F613A">
      <w:pPr>
        <w:shd w:val="clear" w:color="auto" w:fill="FFFFFF"/>
        <w:spacing w:after="0" w:line="240" w:lineRule="auto"/>
        <w:jc w:val="left"/>
        <w:rPr>
          <w:rFonts w:eastAsia="Times New Roman"/>
          <w:color w:val="2E3440"/>
          <w:sz w:val="24"/>
          <w:szCs w:val="24"/>
          <w:lang w:bidi="ar-SA"/>
        </w:rPr>
      </w:pPr>
      <w:r w:rsidRPr="002F613A">
        <w:rPr>
          <w:rFonts w:eastAsia="Times New Roman"/>
          <w:i/>
          <w:iCs/>
          <w:color w:val="2E3440"/>
          <w:sz w:val="24"/>
          <w:szCs w:val="24"/>
          <w:rtl/>
          <w:lang w:bidi="ar-SA"/>
        </w:rPr>
        <w:t>وسائل الشيعة</w:t>
      </w:r>
      <w:r w:rsidRPr="002F613A">
        <w:rPr>
          <w:rFonts w:eastAsia="Times New Roman"/>
          <w:color w:val="2E3440"/>
          <w:sz w:val="24"/>
          <w:szCs w:val="24"/>
          <w:rtl/>
          <w:lang w:bidi="ar-SA"/>
        </w:rPr>
        <w:t> ؛ ج</w:t>
      </w:r>
      <w:r w:rsidRPr="002F613A">
        <w:rPr>
          <w:rFonts w:ascii="Arial" w:eastAsia="Times New Roman" w:hAnsi="Arial" w:cs="Arial" w:hint="cs"/>
          <w:color w:val="2E3440"/>
          <w:sz w:val="24"/>
          <w:szCs w:val="24"/>
          <w:rtl/>
          <w:lang w:bidi="ar-SA"/>
        </w:rPr>
        <w:t>‏</w:t>
      </w:r>
      <w:r w:rsidRPr="002F613A">
        <w:rPr>
          <w:rFonts w:eastAsia="Times New Roman"/>
          <w:color w:val="2E3440"/>
          <w:sz w:val="24"/>
          <w:szCs w:val="24"/>
          <w:rtl/>
          <w:lang w:bidi="ar-SA"/>
        </w:rPr>
        <w:t xml:space="preserve">17 </w:t>
      </w:r>
      <w:r w:rsidRPr="002F613A">
        <w:rPr>
          <w:rFonts w:eastAsia="Times New Roman" w:hint="cs"/>
          <w:color w:val="2E3440"/>
          <w:sz w:val="24"/>
          <w:szCs w:val="24"/>
          <w:rtl/>
          <w:lang w:bidi="ar-SA"/>
        </w:rPr>
        <w:t>؛</w:t>
      </w:r>
      <w:r w:rsidRPr="002F613A">
        <w:rPr>
          <w:rFonts w:eastAsia="Times New Roman"/>
          <w:color w:val="2E3440"/>
          <w:sz w:val="24"/>
          <w:szCs w:val="24"/>
          <w:rtl/>
          <w:lang w:bidi="ar-SA"/>
        </w:rPr>
        <w:t xml:space="preserve"> </w:t>
      </w:r>
      <w:r w:rsidRPr="002F613A">
        <w:rPr>
          <w:rFonts w:eastAsia="Times New Roman" w:hint="cs"/>
          <w:color w:val="2E3440"/>
          <w:sz w:val="24"/>
          <w:szCs w:val="24"/>
          <w:rtl/>
          <w:lang w:bidi="ar-SA"/>
        </w:rPr>
        <w:t>ص</w:t>
      </w:r>
      <w:r w:rsidRPr="002F613A">
        <w:rPr>
          <w:rFonts w:eastAsia="Times New Roman"/>
          <w:color w:val="2E3440"/>
          <w:sz w:val="24"/>
          <w:szCs w:val="24"/>
          <w:rtl/>
          <w:lang w:bidi="ar-SA"/>
        </w:rPr>
        <w:t>213</w:t>
      </w:r>
      <w:r w:rsidRPr="002F613A">
        <w:rPr>
          <w:rFonts w:eastAsia="Times New Roman"/>
          <w:color w:val="2E3440"/>
          <w:sz w:val="24"/>
          <w:szCs w:val="24"/>
          <w:lang w:bidi="ar-SA"/>
        </w:rPr>
        <w:br/>
      </w:r>
      <w:r w:rsidRPr="002F613A">
        <w:rPr>
          <w:rFonts w:eastAsia="Times New Roman"/>
          <w:color w:val="2E3440"/>
          <w:sz w:val="20"/>
          <w:szCs w:val="20"/>
          <w:lang w:bidi="ar-SA"/>
        </w:rPr>
        <w:t xml:space="preserve">22356- 1- </w:t>
      </w:r>
      <w:r w:rsidRPr="002F613A">
        <w:rPr>
          <w:rFonts w:eastAsia="Times New Roman"/>
          <w:color w:val="2E3440"/>
          <w:sz w:val="20"/>
          <w:szCs w:val="20"/>
          <w:rtl/>
          <w:lang w:bidi="ar-SA"/>
        </w:rPr>
        <w:t>مُحَمَّدُ بْنُ الْحَسَنِ بِإِسْنَادِهِ عَنِ الْحَسَنِ بْنِ مَحْبُوبٍ عَنْ أَبِي وَلَّادٍ قَالَ: قُلْتُ لِأَبِي عَبْدِ اللَّهِ ع مَا تَرَى فِي رَجُلٍ يَلِي أَعْمَالَ السُّلْطَانِ لَيْسَ لَهُ مَكْسَبٌ إِلَّا مِنْ أَعْمَالِهِمْ وَ أَنَا أَمُرُّ بِهِ فَأَنْزِلُ عَلَيْهِ فَيُضِيفُنِي وَ يُحْسِنُ إِلَيَّ وَ رُبَّمَا أَمَرَ لِي بِالدِّرْهَمِ وَ الْكِسْوَةِ وَ قَدْ ضَاقَ صَدْرِي مِنْ ذَلِكَ فَقَالَ لِي كُلْ وَ خُذْ مِنْهُ فَلَكَ الْمَهْنَأُ وَ عَلَيْهِ</w:t>
      </w:r>
      <w:r w:rsidRPr="002F613A">
        <w:rPr>
          <w:rFonts w:ascii="Arial" w:eastAsia="Times New Roman" w:hAnsi="Arial" w:cs="Arial" w:hint="cs"/>
          <w:color w:val="2E3440"/>
          <w:sz w:val="20"/>
          <w:szCs w:val="20"/>
          <w:rtl/>
          <w:lang w:bidi="ar-SA"/>
        </w:rPr>
        <w:t>‏</w:t>
      </w:r>
      <w:r w:rsidRPr="002F613A">
        <w:rPr>
          <w:rFonts w:eastAsia="Times New Roman"/>
          <w:color w:val="2E3440"/>
          <w:sz w:val="20"/>
          <w:szCs w:val="20"/>
          <w:rtl/>
          <w:lang w:bidi="ar-SA"/>
        </w:rPr>
        <w:t xml:space="preserve"> </w:t>
      </w:r>
      <w:r w:rsidRPr="002F613A">
        <w:rPr>
          <w:rFonts w:eastAsia="Times New Roman" w:hint="cs"/>
          <w:color w:val="2E3440"/>
          <w:sz w:val="20"/>
          <w:szCs w:val="20"/>
          <w:rtl/>
          <w:lang w:bidi="ar-SA"/>
        </w:rPr>
        <w:t>الْوِزْرُ</w:t>
      </w:r>
      <w:r w:rsidRPr="002F613A">
        <w:rPr>
          <w:rFonts w:eastAsia="Times New Roman"/>
          <w:color w:val="2E3440"/>
          <w:sz w:val="20"/>
          <w:szCs w:val="20"/>
          <w:lang w:bidi="ar-SA"/>
        </w:rPr>
        <w:t>.</w:t>
      </w:r>
    </w:p>
    <w:p w14:paraId="36B41DE2"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معنای این سخن آن است که اگر انتقال مال از شخص اول به دوم در قالب تملیک مجانی (مانند هبه) یا اتلاف و اباحه (مانند مهمانی) باشد، مفاد اخبار تحلیل این است که برای مهمان (مباح له) یا شخص «مُهدی الیه»، خمس حلال است؛ اما چون مال متعلق خمس تلف شده، خمس به ذمه شخص اول منتقل می‌شود</w:t>
      </w:r>
      <w:r w:rsidRPr="002F613A">
        <w:rPr>
          <w:rFonts w:eastAsia="Times New Roman"/>
          <w:color w:val="2E3440"/>
          <w:sz w:val="24"/>
          <w:szCs w:val="24"/>
          <w:lang w:bidi="ar-SA"/>
        </w:rPr>
        <w:t>.</w:t>
      </w:r>
    </w:p>
    <w:p w14:paraId="36EB2751"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اما اگر انتقال مال متعلق خمس به شخص دوم در قالب «معاوضه» باشد، مانند محل بحث ما که یک میلیون تومان متعلق خمس با ثوبی معاوضه شده است، اخبار تحلیل حکم دیگری دارد. در جایی که </w:t>
      </w:r>
      <w:r w:rsidRPr="002F613A">
        <w:rPr>
          <w:rFonts w:eastAsia="Times New Roman"/>
          <w:color w:val="2E3440"/>
          <w:sz w:val="20"/>
          <w:szCs w:val="20"/>
          <w:rtl/>
          <w:lang w:bidi="ar-SA"/>
        </w:rPr>
        <w:t>من علیه الخمس</w:t>
      </w:r>
      <w:r w:rsidRPr="002F613A">
        <w:rPr>
          <w:rFonts w:eastAsia="Times New Roman"/>
          <w:color w:val="2E3440"/>
          <w:sz w:val="24"/>
          <w:szCs w:val="24"/>
          <w:rtl/>
          <w:lang w:bidi="ar-SA"/>
        </w:rPr>
        <w:t xml:space="preserve"> مال را در قالب </w:t>
      </w:r>
      <w:r w:rsidRPr="002F613A">
        <w:rPr>
          <w:rFonts w:eastAsia="Times New Roman"/>
          <w:color w:val="2E3440"/>
          <w:sz w:val="24"/>
          <w:szCs w:val="24"/>
          <w:rtl/>
          <w:lang w:bidi="ar-SA"/>
        </w:rPr>
        <w:lastRenderedPageBreak/>
        <w:t>معاوضه در اختیار شخص شیعه قرار دهد، برای شخص دوم (که شیعه است) آن مقدار خمس حلال می‌شود و خود خمس از آن مال به «عوض» آن منتقل می‌گردد</w:t>
      </w:r>
      <w:r w:rsidRPr="002F613A">
        <w:rPr>
          <w:rFonts w:eastAsia="Times New Roman"/>
          <w:color w:val="2E3440"/>
          <w:sz w:val="24"/>
          <w:szCs w:val="24"/>
          <w:lang w:bidi="ar-SA"/>
        </w:rPr>
        <w:t>.</w:t>
      </w:r>
    </w:p>
    <w:p w14:paraId="76501B73"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در تطبیق این قاعده بر مثال ما، مشتری مالک هشتصد هزار تومان از یک میلیون تومان بود و مالک دویست هزار تومان آن نبود. این دویست هزار تومان ملک اصحاب خمس بود. حال اگر </w:t>
      </w:r>
      <w:r w:rsidRPr="002F613A">
        <w:rPr>
          <w:rFonts w:eastAsia="Times New Roman"/>
          <w:color w:val="2E3440"/>
          <w:sz w:val="20"/>
          <w:szCs w:val="20"/>
          <w:rtl/>
          <w:lang w:bidi="ar-SA"/>
        </w:rPr>
        <w:t>من علیه الخمس</w:t>
      </w:r>
      <w:r w:rsidRPr="002F613A">
        <w:rPr>
          <w:rFonts w:eastAsia="Times New Roman"/>
          <w:color w:val="2E3440"/>
          <w:sz w:val="24"/>
          <w:szCs w:val="24"/>
          <w:rtl/>
          <w:lang w:bidi="ar-SA"/>
        </w:rPr>
        <w:t> این دویست هزار تومان را به همراه هشتصد هزار تومان به فروشنده بدهد و فروشنده شیعه باشد، همان‌طور که مالک هشتصد هزار تومان می‌شود، مالک آن دویست هزار تومان خمس نیز می‌گردد. در این حالت، خمسی که در آن دویست هزار تومان بود، به عوض آن، یعنی یک‌پنجم ثوب، منتقل می‌شود</w:t>
      </w:r>
      <w:r w:rsidRPr="002F613A">
        <w:rPr>
          <w:rFonts w:eastAsia="Times New Roman"/>
          <w:color w:val="2E3440"/>
          <w:sz w:val="24"/>
          <w:szCs w:val="24"/>
          <w:lang w:bidi="ar-SA"/>
        </w:rPr>
        <w:t>.</w:t>
      </w:r>
    </w:p>
    <w:p w14:paraId="7A3A007D"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بنابراین، همان نتیجه‌ای که با اجازه حاکم شرع در معامله فضولی حاصل می‌شد (یعنی انتقال ملکیت یک‌پنجم ثوب به اصحاب خمس)، در اینجا به واسطه اخبار تحلیل به دست می‌آید. نتیجه اخبار تحلیل این است که چون مال خمس (دویست هزار تومان) به دست شیعه‌ای رسیده که شخص دوم محسوب می‌شود، آن دویست هزار تومان ملک او می‌شود و ملکیت اصحاب خمس که در آن پول بود، به بدل آن یعنی یک‌پنجم ثوب منتقل می‌گردد</w:t>
      </w:r>
      <w:r w:rsidRPr="002F613A">
        <w:rPr>
          <w:rFonts w:eastAsia="Times New Roman"/>
          <w:color w:val="2E3440"/>
          <w:sz w:val="24"/>
          <w:szCs w:val="24"/>
          <w:lang w:bidi="ar-SA"/>
        </w:rPr>
        <w:t>.</w:t>
      </w:r>
    </w:p>
    <w:p w14:paraId="1E31A30A"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پس در باب خمس، به دلیل وجود اخبار تحلیل، حتی بدون اجازه حاکم شرع نیز همان نتیجه‌ای که با اجازه حاصل می‌شد، به دست می‌آید. البته این حکم مختص به موردی است که فروشنده مؤمن (شیعه) باشد. اما اگر فروشنده غیر مؤمن باشد، اخبار تحلیل جاری نیست و باید به مقتضای قاعده عمل کرد. همچنین در باب زکات نیز که اخبار تحلیل وجود ندارد، باید بر اساس قاعده عمل نمود</w:t>
      </w:r>
      <w:r w:rsidRPr="002F613A">
        <w:rPr>
          <w:rFonts w:eastAsia="Times New Roman"/>
          <w:color w:val="2E3440"/>
          <w:sz w:val="24"/>
          <w:szCs w:val="24"/>
          <w:lang w:bidi="ar-SA"/>
        </w:rPr>
        <w:t>.</w:t>
      </w:r>
    </w:p>
    <w:p w14:paraId="71487233" w14:textId="451AD519" w:rsidR="002F613A" w:rsidRPr="002F613A" w:rsidRDefault="002609DE" w:rsidP="002F613A">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سؤال</w:t>
      </w:r>
      <w:r w:rsidR="002F613A" w:rsidRPr="002F613A">
        <w:rPr>
          <w:rFonts w:eastAsia="Times New Roman"/>
          <w:b/>
          <w:bCs/>
          <w:color w:val="2E3440"/>
          <w:sz w:val="24"/>
          <w:szCs w:val="24"/>
          <w:lang w:bidi="ar-SA"/>
        </w:rPr>
        <w:t>:</w:t>
      </w:r>
      <w:r w:rsidR="002F613A" w:rsidRPr="002F613A">
        <w:rPr>
          <w:rFonts w:eastAsia="Times New Roman"/>
          <w:color w:val="2E3440"/>
          <w:sz w:val="24"/>
          <w:szCs w:val="24"/>
          <w:lang w:bidi="ar-SA"/>
        </w:rPr>
        <w:t> </w:t>
      </w:r>
      <w:r w:rsidR="002F613A" w:rsidRPr="002F613A">
        <w:rPr>
          <w:rFonts w:eastAsia="Times New Roman"/>
          <w:color w:val="2E3440"/>
          <w:sz w:val="24"/>
          <w:szCs w:val="24"/>
          <w:rtl/>
          <w:lang w:bidi="ar-SA"/>
        </w:rPr>
        <w:t>این جمع شما خلاف ظاهر روایات تحلیل نیست؟</w:t>
      </w:r>
    </w:p>
    <w:p w14:paraId="0351F7E1" w14:textId="350C6E23" w:rsidR="002F613A" w:rsidRPr="002F613A" w:rsidRDefault="002F613A" w:rsidP="002609DE">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b/>
          <w:bCs/>
          <w:color w:val="2E3440"/>
          <w:sz w:val="24"/>
          <w:szCs w:val="24"/>
          <w:rtl/>
          <w:lang w:bidi="ar-SA"/>
        </w:rPr>
        <w:t>استاد</w:t>
      </w:r>
      <w:r w:rsidRPr="002F613A">
        <w:rPr>
          <w:rFonts w:eastAsia="Times New Roman"/>
          <w:b/>
          <w:bCs/>
          <w:color w:val="2E3440"/>
          <w:sz w:val="24"/>
          <w:szCs w:val="24"/>
          <w:lang w:bidi="ar-SA"/>
        </w:rPr>
        <w:t>:</w:t>
      </w:r>
      <w:r w:rsidRPr="002F613A">
        <w:rPr>
          <w:rFonts w:eastAsia="Times New Roman"/>
          <w:color w:val="2E3440"/>
          <w:sz w:val="24"/>
          <w:szCs w:val="24"/>
          <w:lang w:bidi="ar-SA"/>
        </w:rPr>
        <w:t> </w:t>
      </w:r>
      <w:r w:rsidRPr="002F613A">
        <w:rPr>
          <w:rFonts w:eastAsia="Times New Roman"/>
          <w:color w:val="2E3440"/>
          <w:sz w:val="24"/>
          <w:szCs w:val="24"/>
          <w:rtl/>
          <w:lang w:bidi="ar-SA"/>
        </w:rPr>
        <w:t xml:space="preserve">کیفیت جمع </w:t>
      </w:r>
      <w:r w:rsidR="002609DE">
        <w:rPr>
          <w:rFonts w:eastAsia="Times New Roman" w:hint="cs"/>
          <w:color w:val="2E3440"/>
          <w:sz w:val="24"/>
          <w:szCs w:val="24"/>
          <w:rtl/>
          <w:lang w:bidi="ar-SA"/>
        </w:rPr>
        <w:t>عرفی بين طوائف مختلف به همان نحو است که گفته شد</w:t>
      </w:r>
      <w:r w:rsidRPr="002F613A">
        <w:rPr>
          <w:rFonts w:eastAsia="Times New Roman"/>
          <w:color w:val="2E3440"/>
          <w:sz w:val="24"/>
          <w:szCs w:val="24"/>
          <w:rtl/>
          <w:lang w:bidi="ar-SA"/>
        </w:rPr>
        <w:t xml:space="preserve">— البته بحث تفصیلی آن مربوط به کتاب الخمس است — اخبار تحلیل می‌گوید معامله به همان نحوی که شما قرارداد کرده‌اید، امضا می‌شود. اگر نحوه نقل و تحویل، اباحه باشد، اخبار تحلیل می‌گوید بر او حلال است و نتیجه اباحه، تلف مال و انتقال آن به ذمه است. اگر نحوه تحویل، بیع، شراء یا صلح باشد، اخبار تحلیل معامله را به </w:t>
      </w:r>
      <w:r w:rsidR="002609DE">
        <w:rPr>
          <w:rFonts w:eastAsia="Times New Roman" w:hint="cs"/>
          <w:color w:val="2E3440"/>
          <w:sz w:val="24"/>
          <w:szCs w:val="24"/>
          <w:rtl/>
          <w:lang w:bidi="ar-SA"/>
        </w:rPr>
        <w:t xml:space="preserve"> همان </w:t>
      </w:r>
      <w:r w:rsidRPr="002F613A">
        <w:rPr>
          <w:rFonts w:eastAsia="Times New Roman"/>
          <w:color w:val="2E3440"/>
          <w:sz w:val="24"/>
          <w:szCs w:val="24"/>
          <w:rtl/>
          <w:lang w:bidi="ar-SA"/>
        </w:rPr>
        <w:t>کیفیتی که میان دو طرف مقرر شده، امضا می‌کند. این نتیجه‌ای است که در بحث اخبار تحلیل به آن ملتزم شده‌اند و بحث کبروی آن به کتاب الخمس موکول است. بر اساس آن نتیجه، اثری که اجازه حاکم شرع به مقتضای صناعت ایجاد می‌کرد، در باب خمس، در خصوص موردی که فروشنده مؤمن باشد، به دست می‌آید</w:t>
      </w:r>
      <w:r w:rsidRPr="002F613A">
        <w:rPr>
          <w:rFonts w:eastAsia="Times New Roman"/>
          <w:color w:val="2E3440"/>
          <w:sz w:val="24"/>
          <w:szCs w:val="24"/>
          <w:lang w:bidi="ar-SA"/>
        </w:rPr>
        <w:t>.</w:t>
      </w:r>
    </w:p>
    <w:p w14:paraId="7A9F3532" w14:textId="3F4E39FB" w:rsidR="002F613A" w:rsidRPr="002F613A" w:rsidRDefault="002609DE" w:rsidP="002F613A">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سؤال</w:t>
      </w:r>
      <w:r w:rsidR="002F613A" w:rsidRPr="002F613A">
        <w:rPr>
          <w:rFonts w:eastAsia="Times New Roman"/>
          <w:b/>
          <w:bCs/>
          <w:color w:val="2E3440"/>
          <w:sz w:val="24"/>
          <w:szCs w:val="24"/>
          <w:lang w:bidi="ar-SA"/>
        </w:rPr>
        <w:t>:</w:t>
      </w:r>
      <w:r w:rsidR="002F613A" w:rsidRPr="002F613A">
        <w:rPr>
          <w:rFonts w:eastAsia="Times New Roman"/>
          <w:color w:val="2E3440"/>
          <w:sz w:val="24"/>
          <w:szCs w:val="24"/>
          <w:lang w:bidi="ar-SA"/>
        </w:rPr>
        <w:t> </w:t>
      </w:r>
      <w:r w:rsidR="002F613A" w:rsidRPr="002F613A">
        <w:rPr>
          <w:rFonts w:eastAsia="Times New Roman"/>
          <w:color w:val="2E3440"/>
          <w:sz w:val="24"/>
          <w:szCs w:val="24"/>
          <w:rtl/>
          <w:lang w:bidi="ar-SA"/>
        </w:rPr>
        <w:t>بر اساس این اخبار تحلیل، مشتری که این لباس را خریده، می‌تواند در آن نماز بخواند یا نمی‌تواند در آن نماز بخواند؟ نمازش صحیح است؟</w:t>
      </w:r>
    </w:p>
    <w:p w14:paraId="48C8C3CA"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b/>
          <w:bCs/>
          <w:color w:val="2E3440"/>
          <w:sz w:val="24"/>
          <w:szCs w:val="24"/>
          <w:rtl/>
          <w:lang w:bidi="ar-SA"/>
        </w:rPr>
        <w:t>استاد</w:t>
      </w:r>
      <w:r w:rsidRPr="002F613A">
        <w:rPr>
          <w:rFonts w:eastAsia="Times New Roman"/>
          <w:b/>
          <w:bCs/>
          <w:color w:val="2E3440"/>
          <w:sz w:val="24"/>
          <w:szCs w:val="24"/>
          <w:lang w:bidi="ar-SA"/>
        </w:rPr>
        <w:t>:</w:t>
      </w:r>
      <w:r w:rsidRPr="002F613A">
        <w:rPr>
          <w:rFonts w:eastAsia="Times New Roman"/>
          <w:color w:val="2E3440"/>
          <w:sz w:val="24"/>
          <w:szCs w:val="24"/>
          <w:lang w:bidi="ar-SA"/>
        </w:rPr>
        <w:t> </w:t>
      </w:r>
      <w:r w:rsidRPr="002F613A">
        <w:rPr>
          <w:rFonts w:eastAsia="Times New Roman"/>
          <w:color w:val="2E3440"/>
          <w:sz w:val="24"/>
          <w:szCs w:val="24"/>
          <w:rtl/>
          <w:lang w:bidi="ar-SA"/>
        </w:rPr>
        <w:t>گفتیم اثر اجازه حاکم شرع چه بود؟ آیا دردی از مشتری دوا می‌کرد؟ خیر. اخبار تحلیل نیز دردی از او دوا نمی‌کند. زیرا او خودِ «من علیه الخمس» است. اخبار تحلیل برای ترخیص و تسهیل نسبت به شخصی که </w:t>
      </w:r>
      <w:r w:rsidRPr="002F613A">
        <w:rPr>
          <w:rFonts w:eastAsia="Times New Roman"/>
          <w:color w:val="2E3440"/>
          <w:sz w:val="20"/>
          <w:szCs w:val="20"/>
          <w:rtl/>
          <w:lang w:bidi="ar-SA"/>
        </w:rPr>
        <w:t>من علیه الخمس</w:t>
      </w:r>
      <w:r w:rsidRPr="002F613A">
        <w:rPr>
          <w:rFonts w:eastAsia="Times New Roman"/>
          <w:color w:val="2E3440"/>
          <w:sz w:val="24"/>
          <w:szCs w:val="24"/>
          <w:rtl/>
          <w:lang w:bidi="ar-SA"/>
        </w:rPr>
        <w:t> است وارد نشده، بلکه برای ترخیص شخص دست دوم وارد شده است</w:t>
      </w:r>
      <w:r w:rsidRPr="002F613A">
        <w:rPr>
          <w:rFonts w:eastAsia="Times New Roman"/>
          <w:color w:val="2E3440"/>
          <w:sz w:val="24"/>
          <w:szCs w:val="24"/>
          <w:lang w:bidi="ar-SA"/>
        </w:rPr>
        <w:t>.</w:t>
      </w:r>
    </w:p>
    <w:p w14:paraId="590BFA44" w14:textId="4782D573" w:rsidR="002F613A" w:rsidRPr="002F613A" w:rsidRDefault="002609DE" w:rsidP="002F613A">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سؤال</w:t>
      </w:r>
      <w:r w:rsidR="002F613A" w:rsidRPr="002F613A">
        <w:rPr>
          <w:rFonts w:eastAsia="Times New Roman"/>
          <w:b/>
          <w:bCs/>
          <w:color w:val="2E3440"/>
          <w:sz w:val="24"/>
          <w:szCs w:val="24"/>
          <w:lang w:bidi="ar-SA"/>
        </w:rPr>
        <w:t>:</w:t>
      </w:r>
      <w:r w:rsidR="002F613A" w:rsidRPr="002F613A">
        <w:rPr>
          <w:rFonts w:eastAsia="Times New Roman"/>
          <w:color w:val="2E3440"/>
          <w:sz w:val="24"/>
          <w:szCs w:val="24"/>
          <w:lang w:bidi="ar-SA"/>
        </w:rPr>
        <w:t> </w:t>
      </w:r>
      <w:r w:rsidR="002F613A" w:rsidRPr="002F613A">
        <w:rPr>
          <w:rFonts w:eastAsia="Times New Roman"/>
          <w:color w:val="2E3440"/>
          <w:sz w:val="24"/>
          <w:szCs w:val="24"/>
          <w:rtl/>
          <w:lang w:bidi="ar-SA"/>
        </w:rPr>
        <w:t>یعنی منی که خریدم از او دست دوم محسوب می‌شوم دیگر؟</w:t>
      </w:r>
    </w:p>
    <w:p w14:paraId="3B8CF365"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b/>
          <w:bCs/>
          <w:color w:val="2E3440"/>
          <w:sz w:val="24"/>
          <w:szCs w:val="24"/>
          <w:rtl/>
          <w:lang w:bidi="ar-SA"/>
        </w:rPr>
        <w:t>استاد</w:t>
      </w:r>
      <w:r w:rsidRPr="002F613A">
        <w:rPr>
          <w:rFonts w:eastAsia="Times New Roman"/>
          <w:b/>
          <w:bCs/>
          <w:color w:val="2E3440"/>
          <w:sz w:val="24"/>
          <w:szCs w:val="24"/>
          <w:lang w:bidi="ar-SA"/>
        </w:rPr>
        <w:t>:</w:t>
      </w:r>
      <w:r w:rsidRPr="002F613A">
        <w:rPr>
          <w:rFonts w:eastAsia="Times New Roman"/>
          <w:color w:val="2E3440"/>
          <w:sz w:val="24"/>
          <w:szCs w:val="24"/>
          <w:lang w:bidi="ar-SA"/>
        </w:rPr>
        <w:t> </w:t>
      </w:r>
      <w:r w:rsidRPr="002F613A">
        <w:rPr>
          <w:rFonts w:eastAsia="Times New Roman"/>
          <w:color w:val="2E3440"/>
          <w:sz w:val="24"/>
          <w:szCs w:val="24"/>
          <w:rtl/>
          <w:lang w:bidi="ar-SA"/>
        </w:rPr>
        <w:t>خیر. مال متعلق خمس شما چه بود؟ آن یک میلیون تومان بود، نه لباس. مفروض بحث این است که یک میلیون تومانی که در جیب مشتری بود، متعلق خمس بود و با آن ثوب را خریده است. ثوب که در مغازه فروشنده بود، متعلق خمس نبود. خمس به آن یک میلیون تومان تعلق گرفته بود. با توجه به این خصوصیت، اخبار تحلیل مشکلی از مشتری حل نمی‌کند. همان‌طور که اجازه حاکم شرع مشکلی را حل نمی‌کرد و مال به اشتراک خود باقی بود و فقط شریک تغییر می‌کرد (از فروشنده به اصحاب خمس)، اخبار تحلیل نیز همین نتیجه را به بار می‌آورد</w:t>
      </w:r>
      <w:r w:rsidRPr="002F613A">
        <w:rPr>
          <w:rFonts w:eastAsia="Times New Roman"/>
          <w:color w:val="2E3440"/>
          <w:sz w:val="24"/>
          <w:szCs w:val="24"/>
          <w:lang w:bidi="ar-SA"/>
        </w:rPr>
        <w:t>.</w:t>
      </w:r>
    </w:p>
    <w:p w14:paraId="29624ABA" w14:textId="5837EDEA" w:rsidR="002F613A" w:rsidRPr="002F613A" w:rsidRDefault="0076584E" w:rsidP="002F613A">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سؤال</w:t>
      </w:r>
      <w:r w:rsidR="002F613A" w:rsidRPr="002F613A">
        <w:rPr>
          <w:rFonts w:eastAsia="Times New Roman"/>
          <w:b/>
          <w:bCs/>
          <w:color w:val="2E3440"/>
          <w:sz w:val="24"/>
          <w:szCs w:val="24"/>
          <w:lang w:bidi="ar-SA"/>
        </w:rPr>
        <w:t>:</w:t>
      </w:r>
      <w:r w:rsidR="002F613A" w:rsidRPr="002F613A">
        <w:rPr>
          <w:rFonts w:eastAsia="Times New Roman"/>
          <w:color w:val="2E3440"/>
          <w:sz w:val="24"/>
          <w:szCs w:val="24"/>
          <w:lang w:bidi="ar-SA"/>
        </w:rPr>
        <w:t> </w:t>
      </w:r>
      <w:r w:rsidR="002F613A" w:rsidRPr="002F613A">
        <w:rPr>
          <w:rFonts w:eastAsia="Times New Roman"/>
          <w:color w:val="2E3440"/>
          <w:sz w:val="24"/>
          <w:szCs w:val="24"/>
          <w:rtl/>
          <w:lang w:bidi="ar-SA"/>
        </w:rPr>
        <w:t>اگر این معامله به ضرر مستحقین خمس باشد، مثلاً معامله ضرری باشد و ارزشش کمتر باشد، اگر بگوییم به بدل منتقل شد، این به ضرر مستحقین خمس است</w:t>
      </w:r>
      <w:r w:rsidR="002F613A" w:rsidRPr="002F613A">
        <w:rPr>
          <w:rFonts w:eastAsia="Times New Roman"/>
          <w:color w:val="2E3440"/>
          <w:sz w:val="24"/>
          <w:szCs w:val="24"/>
          <w:lang w:bidi="ar-SA"/>
        </w:rPr>
        <w:t>.</w:t>
      </w:r>
    </w:p>
    <w:p w14:paraId="3AD97DAA"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b/>
          <w:bCs/>
          <w:color w:val="2E3440"/>
          <w:sz w:val="24"/>
          <w:szCs w:val="24"/>
          <w:rtl/>
          <w:lang w:bidi="ar-SA"/>
        </w:rPr>
        <w:t>استاد</w:t>
      </w:r>
      <w:r w:rsidRPr="002F613A">
        <w:rPr>
          <w:rFonts w:eastAsia="Times New Roman"/>
          <w:b/>
          <w:bCs/>
          <w:color w:val="2E3440"/>
          <w:sz w:val="24"/>
          <w:szCs w:val="24"/>
          <w:lang w:bidi="ar-SA"/>
        </w:rPr>
        <w:t>:</w:t>
      </w:r>
      <w:r w:rsidRPr="002F613A">
        <w:rPr>
          <w:rFonts w:eastAsia="Times New Roman"/>
          <w:color w:val="2E3440"/>
          <w:sz w:val="24"/>
          <w:szCs w:val="24"/>
          <w:lang w:bidi="ar-SA"/>
        </w:rPr>
        <w:t> </w:t>
      </w:r>
      <w:r w:rsidRPr="002F613A">
        <w:rPr>
          <w:rFonts w:eastAsia="Times New Roman"/>
          <w:color w:val="2E3440"/>
          <w:sz w:val="24"/>
          <w:szCs w:val="24"/>
          <w:rtl/>
          <w:lang w:bidi="ar-SA"/>
        </w:rPr>
        <w:t xml:space="preserve">در موردی که معامله به ضرر باشد، آن قسمت محاباتی ممکن است حکم دیگری داشته باشد. اگر معامله به ضرر باشد، معنایش این است که معامله، محاباتی است و بخشی از ثمن در حقیقت به طرف مقابل هبه شده است. در آنجا تبعیض در حکم صورت می‌گیرد. نسبت به قسمتی که منتقل شده، حکم معاوضه جاری است و نسبت به بقیه، به </w:t>
      </w:r>
      <w:r w:rsidRPr="002F613A">
        <w:rPr>
          <w:rFonts w:eastAsia="Times New Roman"/>
          <w:color w:val="2E3440"/>
          <w:sz w:val="24"/>
          <w:szCs w:val="24"/>
          <w:rtl/>
          <w:lang w:bidi="ar-SA"/>
        </w:rPr>
        <w:lastRenderedPageBreak/>
        <w:t>منزله اتلاف است و حکم هبه را دارد. اگر معامله‌ای مشتمل بر بیع و هبه باشد، در هر قسمتی حکم خودش بار می‌شود</w:t>
      </w:r>
      <w:r w:rsidRPr="002F613A">
        <w:rPr>
          <w:rFonts w:eastAsia="Times New Roman"/>
          <w:color w:val="2E3440"/>
          <w:sz w:val="24"/>
          <w:szCs w:val="24"/>
          <w:lang w:bidi="ar-SA"/>
        </w:rPr>
        <w:t>.</w:t>
      </w:r>
    </w:p>
    <w:p w14:paraId="44B6B029" w14:textId="77777777" w:rsidR="002F613A" w:rsidRPr="002F613A" w:rsidRDefault="002F613A" w:rsidP="002F613A">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2F613A">
        <w:rPr>
          <w:rFonts w:eastAsia="Times New Roman"/>
          <w:b/>
          <w:bCs/>
          <w:color w:val="2E3440"/>
          <w:spacing w:val="-4"/>
          <w:sz w:val="36"/>
          <w:szCs w:val="36"/>
          <w:rtl/>
          <w:lang w:bidi="ar-SA"/>
        </w:rPr>
        <w:t>حکم مسئله در صورت اداء خمس از مال دیگر</w:t>
      </w:r>
    </w:p>
    <w:p w14:paraId="2F90E0B9"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در عبارت مرحوم سید آمده است</w:t>
      </w:r>
      <w:r w:rsidRPr="002F613A">
        <w:rPr>
          <w:rFonts w:eastAsia="Times New Roman"/>
          <w:color w:val="2E3440"/>
          <w:sz w:val="24"/>
          <w:szCs w:val="24"/>
          <w:lang w:bidi="ar-SA"/>
        </w:rPr>
        <w:t>: </w:t>
      </w:r>
      <w:r w:rsidRPr="002F613A">
        <w:rPr>
          <w:rFonts w:eastAsia="Times New Roman"/>
          <w:color w:val="2E3440"/>
          <w:sz w:val="20"/>
          <w:szCs w:val="20"/>
          <w:rtl/>
          <w:lang w:bidi="ar-SA"/>
        </w:rPr>
        <w:t>اشترى ثوباً بعين مال تعلق به الخمس او الزكاة مع عدم ادائهما من مال آخر</w:t>
      </w:r>
      <w:r w:rsidRPr="002F613A">
        <w:rPr>
          <w:rFonts w:eastAsia="Times New Roman"/>
          <w:color w:val="2E3440"/>
          <w:sz w:val="24"/>
          <w:szCs w:val="24"/>
          <w:lang w:bidi="ar-SA"/>
        </w:rPr>
        <w:t xml:space="preserve">. </w:t>
      </w:r>
      <w:r w:rsidRPr="002F613A">
        <w:rPr>
          <w:rFonts w:eastAsia="Times New Roman"/>
          <w:color w:val="2E3440"/>
          <w:sz w:val="24"/>
          <w:szCs w:val="24"/>
          <w:rtl/>
          <w:lang w:bidi="ar-SA"/>
        </w:rPr>
        <w:t>این قید نشان می‌دهد که اگر شخص پس از معامله، خمس یا زکات را از مال دیگری ادا کند، حکم متفاوت خواهد بود و تصرف در ثوب، تصرف در مال مغصوب محسوب نمی‌شود</w:t>
      </w:r>
      <w:r w:rsidRPr="002F613A">
        <w:rPr>
          <w:rFonts w:eastAsia="Times New Roman"/>
          <w:color w:val="2E3440"/>
          <w:sz w:val="24"/>
          <w:szCs w:val="24"/>
          <w:lang w:bidi="ar-SA"/>
        </w:rPr>
        <w:t>.</w:t>
      </w:r>
    </w:p>
    <w:p w14:paraId="6409EC27"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حال به بررسی این فرض می‌پردازیم. در مواردی که شخص خمس یا زکات را از مال دیگری بپردازد، با توجه به اینکه اداء از مال آخر جایز و مصداق «اداء الخمس» و «اداء الزکات» محسوب می‌شود، وقتی مکلف در مثال ما، پس از تحویل یک میلیون تومان به فروشنده و خرید ثوب، خمس آن یک میلیون را (یعنی دویست هزار تومان) از مال دیگری به اصحاب خمس بپردازد، یک «معاوضه قهری» رخ می‌دهد. پیش از این پرداخت، یک‌پنجم ثوب (با اجازه حاکم شرع یا به واسطه اخبار تحلیل) ملک اصحاب خمس شده بود. دویست هزار تومان از آن یک میلیون نیز ملک اصحاب خمس بود. حال اگر این شخص از مال دیگری دویست هزار تومان به عنوان خمس بپردازد، یک معاوضه قهری میان این دویست هزار تومان پرداخت‌شده و آن دویست هزار تومانی که در ضمن یک میلیون به فروشنده داده شده بود، برقرار می‌شود. یعنی آن دویست هزار تومانی که پرداخت کرده، موجب می‌شود دویست هزار تومانی که در دل آن یک میلیون بود و تا پیش از این ملک اصحاب خمس محسوب می‌شد، به ملک خودِ </w:t>
      </w:r>
      <w:r w:rsidRPr="002F613A">
        <w:rPr>
          <w:rFonts w:eastAsia="Times New Roman"/>
          <w:color w:val="2E3440"/>
          <w:sz w:val="20"/>
          <w:szCs w:val="20"/>
          <w:rtl/>
          <w:lang w:bidi="ar-SA"/>
        </w:rPr>
        <w:t>من علیه الخمس</w:t>
      </w:r>
      <w:r w:rsidRPr="002F613A">
        <w:rPr>
          <w:rFonts w:eastAsia="Times New Roman"/>
          <w:color w:val="2E3440"/>
          <w:sz w:val="24"/>
          <w:szCs w:val="24"/>
          <w:rtl/>
          <w:lang w:bidi="ar-SA"/>
        </w:rPr>
        <w:t> (مشتری) درآید</w:t>
      </w:r>
      <w:r w:rsidRPr="002F613A">
        <w:rPr>
          <w:rFonts w:eastAsia="Times New Roman"/>
          <w:color w:val="2E3440"/>
          <w:sz w:val="24"/>
          <w:szCs w:val="24"/>
          <w:lang w:bidi="ar-SA"/>
        </w:rPr>
        <w:t>.</w:t>
      </w:r>
    </w:p>
    <w:p w14:paraId="6BB570ED" w14:textId="77777777" w:rsidR="002F613A" w:rsidRPr="002F613A" w:rsidRDefault="002F613A" w:rsidP="002F613A">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2F613A">
        <w:rPr>
          <w:rFonts w:eastAsia="Times New Roman"/>
          <w:b/>
          <w:bCs/>
          <w:color w:val="2E3440"/>
          <w:spacing w:val="-4"/>
          <w:sz w:val="27"/>
          <w:szCs w:val="27"/>
          <w:rtl/>
          <w:lang w:bidi="ar-SA"/>
        </w:rPr>
        <w:t>تطبیق «من باع شيئاً ثم ملكه» بر مسئله</w:t>
      </w:r>
    </w:p>
    <w:p w14:paraId="2ABA2F5B" w14:textId="64A22B57" w:rsidR="002F613A" w:rsidRPr="002F613A" w:rsidRDefault="002F613A" w:rsidP="0076584E">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نتیجه این معاوضه قهری آن است که مشتری، پس از اداء خمس از مال دیگر، مالک آن دویست هزار تومانی می‌شود که پیش از این در ملکیت او نبود. حال سؤال اساسی این است که آیا این مالکیت م</w:t>
      </w:r>
      <w:r w:rsidR="0076584E">
        <w:rPr>
          <w:rFonts w:eastAsia="Times New Roman" w:hint="cs"/>
          <w:color w:val="2E3440"/>
          <w:sz w:val="24"/>
          <w:szCs w:val="24"/>
          <w:rtl/>
          <w:lang w:bidi="ar-SA"/>
        </w:rPr>
        <w:t>تأ</w:t>
      </w:r>
      <w:r w:rsidRPr="002F613A">
        <w:rPr>
          <w:rFonts w:eastAsia="Times New Roman"/>
          <w:color w:val="2E3440"/>
          <w:sz w:val="24"/>
          <w:szCs w:val="24"/>
          <w:rtl/>
          <w:lang w:bidi="ar-SA"/>
        </w:rPr>
        <w:t>خر (که پس از گذشت یک یا دو روز از معامله حاصل شده) برای تصحیح آن معاوضه اولیه و حکم به صحت آن در تمام اجزایش کفایت می‌کند یا خیر؟</w:t>
      </w:r>
    </w:p>
    <w:p w14:paraId="43B78841" w14:textId="7B7E5C45" w:rsidR="002F613A" w:rsidRPr="002F613A" w:rsidRDefault="002F613A" w:rsidP="0076584E">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از این نقطه، بحث وارد مسئله فقهی مشهور «من باع شيئاً ثم ملكه» می‌شود. در مانحن‌فیه، مشتری آن دویست هزار تومان را در حالی که ملک اصحاب خمس بود، با بخشی از ثوب معاوضه کرده است؛ یعنی در زمان انعقاد عقد شراء، مالک آن بخش از ثمن نبوده ولی بعداً مالک آن شده است</w:t>
      </w:r>
      <w:r w:rsidR="0076584E">
        <w:rPr>
          <w:rFonts w:eastAsia="Times New Roman" w:hint="cs"/>
          <w:color w:val="2E3440"/>
          <w:sz w:val="24"/>
          <w:szCs w:val="24"/>
          <w:rtl/>
          <w:lang w:bidi="ar-SA"/>
        </w:rPr>
        <w:t>(</w:t>
      </w:r>
      <w:r w:rsidRPr="002F613A">
        <w:rPr>
          <w:rFonts w:eastAsia="Times New Roman"/>
          <w:color w:val="2E3440"/>
          <w:sz w:val="20"/>
          <w:szCs w:val="20"/>
          <w:rtl/>
          <w:lang w:bidi="ar-SA"/>
        </w:rPr>
        <w:t>ثم ملکه</w:t>
      </w:r>
      <w:r w:rsidR="0076584E">
        <w:rPr>
          <w:rFonts w:eastAsia="Times New Roman" w:hint="cs"/>
          <w:color w:val="2E3440"/>
          <w:sz w:val="24"/>
          <w:szCs w:val="24"/>
          <w:rtl/>
          <w:lang w:bidi="ar-SA"/>
        </w:rPr>
        <w:t>)</w:t>
      </w:r>
      <w:r w:rsidRPr="002F613A">
        <w:rPr>
          <w:rFonts w:eastAsia="Times New Roman"/>
          <w:color w:val="2E3440"/>
          <w:sz w:val="24"/>
          <w:szCs w:val="24"/>
          <w:lang w:bidi="ar-SA"/>
        </w:rPr>
        <w:t xml:space="preserve">. </w:t>
      </w:r>
      <w:r w:rsidRPr="002F613A">
        <w:rPr>
          <w:rFonts w:eastAsia="Times New Roman"/>
          <w:color w:val="2E3440"/>
          <w:sz w:val="24"/>
          <w:szCs w:val="24"/>
          <w:rtl/>
          <w:lang w:bidi="ar-SA"/>
        </w:rPr>
        <w:t>در این مسئله تفاوتی میان بیع، شراء و سایر معاوضات نیست هر چند نام مسئله «من باع شیئا ثم ملکه» است. این مسئله که اگر شخصی مالی را که مالک آن نیست</w:t>
      </w:r>
      <w:r w:rsidRPr="002F613A">
        <w:rPr>
          <w:rFonts w:eastAsia="Times New Roman"/>
          <w:color w:val="2E3440"/>
          <w:sz w:val="24"/>
          <w:szCs w:val="24"/>
          <w:lang w:bidi="ar-SA"/>
        </w:rPr>
        <w:t xml:space="preserve"> </w:t>
      </w:r>
      <w:r w:rsidR="0076584E">
        <w:rPr>
          <w:rFonts w:eastAsia="Times New Roman" w:hint="cs"/>
          <w:color w:val="2E3440"/>
          <w:sz w:val="24"/>
          <w:szCs w:val="24"/>
          <w:rtl/>
          <w:lang w:bidi="ar-SA"/>
        </w:rPr>
        <w:t>(</w:t>
      </w:r>
      <w:r w:rsidRPr="002F613A">
        <w:rPr>
          <w:rFonts w:eastAsia="Times New Roman"/>
          <w:color w:val="2E3440"/>
          <w:sz w:val="20"/>
          <w:szCs w:val="20"/>
          <w:rtl/>
          <w:lang w:bidi="ar-SA"/>
        </w:rPr>
        <w:t>لا یملکه</w:t>
      </w:r>
      <w:r w:rsidR="0076584E">
        <w:rPr>
          <w:rFonts w:eastAsia="Times New Roman" w:hint="cs"/>
          <w:color w:val="2E3440"/>
          <w:sz w:val="24"/>
          <w:szCs w:val="24"/>
          <w:rtl/>
          <w:lang w:bidi="ar-SA"/>
        </w:rPr>
        <w:t>)</w:t>
      </w:r>
      <w:r w:rsidRPr="002F613A">
        <w:rPr>
          <w:rFonts w:eastAsia="Times New Roman"/>
          <w:color w:val="2E3440"/>
          <w:sz w:val="24"/>
          <w:szCs w:val="24"/>
          <w:lang w:bidi="ar-SA"/>
        </w:rPr>
        <w:t xml:space="preserve"> </w:t>
      </w:r>
      <w:r w:rsidRPr="002F613A">
        <w:rPr>
          <w:rFonts w:eastAsia="Times New Roman"/>
          <w:color w:val="2E3440"/>
          <w:sz w:val="24"/>
          <w:szCs w:val="24"/>
          <w:rtl/>
          <w:lang w:bidi="ar-SA"/>
        </w:rPr>
        <w:t xml:space="preserve">بفروشد و سپس مالک آن شود، آیا معامله قبلی صحیح است یا خیر، از مسائل مستقلی است که در </w:t>
      </w:r>
      <w:r w:rsidR="0076584E">
        <w:rPr>
          <w:rFonts w:eastAsia="Times New Roman" w:hint="cs"/>
          <w:color w:val="2E3440"/>
          <w:sz w:val="24"/>
          <w:szCs w:val="24"/>
          <w:rtl/>
          <w:lang w:bidi="ar-SA"/>
        </w:rPr>
        <w:t>بحث</w:t>
      </w:r>
      <w:r w:rsidRPr="002F613A">
        <w:rPr>
          <w:rFonts w:eastAsia="Times New Roman"/>
          <w:color w:val="2E3440"/>
          <w:sz w:val="24"/>
          <w:szCs w:val="24"/>
          <w:rtl/>
          <w:lang w:bidi="ar-SA"/>
        </w:rPr>
        <w:t xml:space="preserve"> معاملات فضولی در کتاب </w:t>
      </w:r>
      <w:r w:rsidRPr="002F613A">
        <w:rPr>
          <w:rFonts w:eastAsia="Times New Roman"/>
          <w:i/>
          <w:iCs/>
          <w:color w:val="2E3440"/>
          <w:sz w:val="24"/>
          <w:szCs w:val="24"/>
          <w:rtl/>
          <w:lang w:bidi="ar-SA"/>
        </w:rPr>
        <w:t>مکاسب</w:t>
      </w:r>
      <w:r w:rsidRPr="002F613A">
        <w:rPr>
          <w:rFonts w:eastAsia="Times New Roman"/>
          <w:color w:val="2E3440"/>
          <w:sz w:val="24"/>
          <w:szCs w:val="24"/>
          <w:rtl/>
          <w:lang w:bidi="ar-SA"/>
        </w:rPr>
        <w:t> به تفصیل مورد بحث قرار گرفته است. در این خصوص، اقوال مختلفی مطرح است</w:t>
      </w:r>
      <w:r w:rsidRPr="002F613A">
        <w:rPr>
          <w:rFonts w:eastAsia="Times New Roman"/>
          <w:color w:val="2E3440"/>
          <w:sz w:val="24"/>
          <w:szCs w:val="24"/>
          <w:lang w:bidi="ar-SA"/>
        </w:rPr>
        <w:t>:</w:t>
      </w:r>
      <w:r w:rsidRPr="002F613A">
        <w:rPr>
          <w:rFonts w:eastAsia="Times New Roman"/>
          <w:color w:val="2E3440"/>
          <w:sz w:val="24"/>
          <w:szCs w:val="24"/>
          <w:lang w:bidi="ar-SA"/>
        </w:rPr>
        <w:br/>
      </w:r>
      <w:r w:rsidRPr="002F613A">
        <w:rPr>
          <w:rFonts w:eastAsia="Times New Roman"/>
          <w:color w:val="2E3440"/>
          <w:sz w:val="24"/>
          <w:szCs w:val="24"/>
          <w:rtl/>
        </w:rPr>
        <w:t>۱</w:t>
      </w:r>
      <w:r w:rsidRPr="002F613A">
        <w:rPr>
          <w:rFonts w:eastAsia="Times New Roman"/>
          <w:color w:val="2E3440"/>
          <w:sz w:val="24"/>
          <w:szCs w:val="24"/>
          <w:lang w:bidi="ar-SA"/>
        </w:rPr>
        <w:t xml:space="preserve">. </w:t>
      </w:r>
      <w:r w:rsidRPr="002F613A">
        <w:rPr>
          <w:rFonts w:eastAsia="Times New Roman"/>
          <w:color w:val="2E3440"/>
          <w:sz w:val="24"/>
          <w:szCs w:val="24"/>
          <w:rtl/>
          <w:lang w:bidi="ar-SA"/>
        </w:rPr>
        <w:t>آیا ملکیت جدید، به خودی خود و به طور مطلق، موجب صحت معامله سابق می‌شود، حتی اگر اجازه جدیدی صادر نشود؟</w:t>
      </w:r>
      <w:r w:rsidRPr="002F613A">
        <w:rPr>
          <w:rFonts w:eastAsia="Times New Roman"/>
          <w:color w:val="2E3440"/>
          <w:sz w:val="24"/>
          <w:szCs w:val="24"/>
          <w:lang w:bidi="ar-SA"/>
        </w:rPr>
        <w:br/>
      </w:r>
      <w:r w:rsidRPr="002F613A">
        <w:rPr>
          <w:rFonts w:eastAsia="Times New Roman"/>
          <w:color w:val="2E3440"/>
          <w:sz w:val="24"/>
          <w:szCs w:val="24"/>
          <w:rtl/>
        </w:rPr>
        <w:t>۲</w:t>
      </w:r>
      <w:r w:rsidRPr="002F613A">
        <w:rPr>
          <w:rFonts w:eastAsia="Times New Roman"/>
          <w:color w:val="2E3440"/>
          <w:sz w:val="24"/>
          <w:szCs w:val="24"/>
          <w:lang w:bidi="ar-SA"/>
        </w:rPr>
        <w:t xml:space="preserve">. </w:t>
      </w:r>
      <w:r w:rsidRPr="002F613A">
        <w:rPr>
          <w:rFonts w:eastAsia="Times New Roman"/>
          <w:color w:val="2E3440"/>
          <w:sz w:val="24"/>
          <w:szCs w:val="24"/>
          <w:rtl/>
          <w:lang w:bidi="ar-SA"/>
        </w:rPr>
        <w:t>یا آنکه معامله سابق تنها در صورتی صحیح می‌شود که شخص، پس از مالک شدن، آن را اجازه کند؟</w:t>
      </w:r>
      <w:r w:rsidRPr="002F613A">
        <w:rPr>
          <w:rFonts w:eastAsia="Times New Roman"/>
          <w:color w:val="2E3440"/>
          <w:sz w:val="24"/>
          <w:szCs w:val="24"/>
          <w:lang w:bidi="ar-SA"/>
        </w:rPr>
        <w:br/>
      </w:r>
      <w:r w:rsidRPr="002F613A">
        <w:rPr>
          <w:rFonts w:eastAsia="Times New Roman"/>
          <w:color w:val="2E3440"/>
          <w:sz w:val="24"/>
          <w:szCs w:val="24"/>
          <w:rtl/>
        </w:rPr>
        <w:t>۳</w:t>
      </w:r>
      <w:r w:rsidRPr="002F613A">
        <w:rPr>
          <w:rFonts w:eastAsia="Times New Roman"/>
          <w:color w:val="2E3440"/>
          <w:sz w:val="24"/>
          <w:szCs w:val="24"/>
          <w:lang w:bidi="ar-SA"/>
        </w:rPr>
        <w:t xml:space="preserve">. </w:t>
      </w:r>
      <w:r w:rsidRPr="002F613A">
        <w:rPr>
          <w:rFonts w:eastAsia="Times New Roman"/>
          <w:color w:val="2E3440"/>
          <w:sz w:val="24"/>
          <w:szCs w:val="24"/>
          <w:rtl/>
          <w:lang w:bidi="ar-SA"/>
        </w:rPr>
        <w:t>و یا اینکه آن بیع که در زمان عدم مالکیت واقع شده، اساساً قابل تصحیح نیست و برای صحت انتقال، نیازمند انشاء معامله جدیدی است؟</w:t>
      </w:r>
    </w:p>
    <w:p w14:paraId="72F3096A" w14:textId="77777777" w:rsidR="002F613A" w:rsidRPr="002F613A" w:rsidRDefault="002F613A" w:rsidP="002F613A">
      <w:pPr>
        <w:shd w:val="clear" w:color="auto" w:fill="FFFFFF"/>
        <w:spacing w:before="100" w:beforeAutospacing="1" w:after="100" w:afterAutospacing="1" w:line="240" w:lineRule="auto"/>
        <w:jc w:val="left"/>
        <w:rPr>
          <w:rFonts w:eastAsia="Times New Roman"/>
          <w:color w:val="2E3440"/>
          <w:sz w:val="24"/>
          <w:szCs w:val="24"/>
          <w:lang w:bidi="ar-SA"/>
        </w:rPr>
      </w:pPr>
      <w:r w:rsidRPr="002F613A">
        <w:rPr>
          <w:rFonts w:eastAsia="Times New Roman"/>
          <w:color w:val="2E3440"/>
          <w:sz w:val="24"/>
          <w:szCs w:val="24"/>
          <w:rtl/>
          <w:lang w:bidi="ar-SA"/>
        </w:rPr>
        <w:t>این مسئله، محل اختلاف نظر است. به عنوان مثال، مرحوم آیت‌الله خویی، بر اساس آنچه در اینجا در کتاب الصلاة آمده، معتقدند که در این موارد، بیع قبلی صحیح است؛ در حالی که آنچه در مباحث </w:t>
      </w:r>
      <w:r w:rsidRPr="002F613A">
        <w:rPr>
          <w:rFonts w:eastAsia="Times New Roman"/>
          <w:i/>
          <w:iCs/>
          <w:color w:val="2E3440"/>
          <w:sz w:val="24"/>
          <w:szCs w:val="24"/>
          <w:rtl/>
          <w:lang w:bidi="ar-SA"/>
        </w:rPr>
        <w:t>مکاسب</w:t>
      </w:r>
      <w:r w:rsidRPr="002F613A">
        <w:rPr>
          <w:rFonts w:eastAsia="Times New Roman"/>
          <w:color w:val="2E3440"/>
          <w:sz w:val="24"/>
          <w:szCs w:val="24"/>
          <w:rtl/>
          <w:lang w:bidi="ar-SA"/>
        </w:rPr>
        <w:t> (حداقل در برخی از تقریرات) از ایشان نقل شده، آن است که در قاعده </w:t>
      </w:r>
      <w:r w:rsidRPr="002F613A">
        <w:rPr>
          <w:rFonts w:eastAsia="Times New Roman"/>
          <w:color w:val="2E3440"/>
          <w:sz w:val="20"/>
          <w:szCs w:val="20"/>
          <w:rtl/>
          <w:lang w:bidi="ar-SA"/>
        </w:rPr>
        <w:t>من باع شيئاً ثم ملكه</w:t>
      </w:r>
      <w:r w:rsidRPr="002F613A">
        <w:rPr>
          <w:rFonts w:eastAsia="Times New Roman"/>
          <w:color w:val="2E3440"/>
          <w:sz w:val="24"/>
          <w:szCs w:val="24"/>
          <w:rtl/>
          <w:lang w:bidi="ar-SA"/>
        </w:rPr>
        <w:t>، ملکیت جدید موجب صحت معامله قبلی نمی‌شود و باید معامله جدیدی صورت پذیرد. با توجه به این اختلاف نظر در مس</w:t>
      </w:r>
      <w:bookmarkStart w:id="0" w:name="_GoBack"/>
      <w:bookmarkEnd w:id="0"/>
      <w:r w:rsidRPr="002F613A">
        <w:rPr>
          <w:rFonts w:eastAsia="Times New Roman"/>
          <w:color w:val="2E3440"/>
          <w:sz w:val="24"/>
          <w:szCs w:val="24"/>
          <w:rtl/>
          <w:lang w:bidi="ar-SA"/>
        </w:rPr>
        <w:t>ئله </w:t>
      </w:r>
      <w:r w:rsidRPr="002F613A">
        <w:rPr>
          <w:rFonts w:eastAsia="Times New Roman"/>
          <w:color w:val="2E3440"/>
          <w:sz w:val="20"/>
          <w:szCs w:val="20"/>
          <w:rtl/>
          <w:lang w:bidi="ar-SA"/>
        </w:rPr>
        <w:t>من باع شيئاً ثم ملكه</w:t>
      </w:r>
      <w:r w:rsidRPr="002F613A">
        <w:rPr>
          <w:rFonts w:eastAsia="Times New Roman"/>
          <w:color w:val="2E3440"/>
          <w:sz w:val="24"/>
          <w:szCs w:val="24"/>
          <w:rtl/>
          <w:lang w:bidi="ar-SA"/>
        </w:rPr>
        <w:t>، باید بررسی کرد که هر یک از این مبانی، در محل کلام ما چه اثری بر جای خواهد گذاشت. و صلی الله علی محمد و آله الطاهرین</w:t>
      </w:r>
      <w:r w:rsidRPr="002F613A">
        <w:rPr>
          <w:rFonts w:eastAsia="Times New Roman"/>
          <w:color w:val="2E3440"/>
          <w:sz w:val="24"/>
          <w:szCs w:val="24"/>
          <w:lang w:bidi="ar-SA"/>
        </w:rPr>
        <w:t>.</w:t>
      </w:r>
    </w:p>
    <w:p w14:paraId="144E10AB" w14:textId="58DAD8BC" w:rsidR="0013091F" w:rsidRPr="002F613A" w:rsidRDefault="0013091F" w:rsidP="002F613A">
      <w:pPr>
        <w:jc w:val="left"/>
        <w:rPr>
          <w:rtl/>
        </w:rPr>
      </w:pPr>
    </w:p>
    <w:sectPr w:rsidR="0013091F" w:rsidRPr="002F613A"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1C9A5" w14:textId="77777777" w:rsidR="001B1592" w:rsidRDefault="001B1592" w:rsidP="00292230">
      <w:r>
        <w:separator/>
      </w:r>
    </w:p>
  </w:endnote>
  <w:endnote w:type="continuationSeparator" w:id="0">
    <w:p w14:paraId="14F90CAD" w14:textId="77777777" w:rsidR="001B1592" w:rsidRDefault="001B1592"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64879" w14:textId="77777777" w:rsidR="001B1592" w:rsidRDefault="001B1592" w:rsidP="00292230">
      <w:r>
        <w:separator/>
      </w:r>
    </w:p>
  </w:footnote>
  <w:footnote w:type="continuationSeparator" w:id="0">
    <w:p w14:paraId="5D03C6C0" w14:textId="77777777" w:rsidR="001B1592" w:rsidRDefault="001B1592"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77596718"/>
      <w:docPartObj>
        <w:docPartGallery w:val="Page Numbers (Top of Page)"/>
        <w:docPartUnique/>
      </w:docPartObj>
    </w:sdtPr>
    <w:sdtEndPr>
      <w:rPr>
        <w:noProof/>
      </w:rPr>
    </w:sdtEndPr>
    <w:sdtContent>
      <w:p w14:paraId="7E602DDD" w14:textId="1FCBF6D9" w:rsidR="00B3099C" w:rsidRDefault="00B3099C">
        <w:pPr>
          <w:pStyle w:val="a3"/>
          <w:jc w:val="right"/>
        </w:pPr>
        <w:r>
          <w:fldChar w:fldCharType="begin"/>
        </w:r>
        <w:r>
          <w:instrText xml:space="preserve"> PAGE   \* MERGEFORMAT </w:instrText>
        </w:r>
        <w:r>
          <w:fldChar w:fldCharType="separate"/>
        </w:r>
        <w:r w:rsidR="007446D7">
          <w:rPr>
            <w:noProof/>
            <w:rtl/>
          </w:rPr>
          <w:t>5</w:t>
        </w:r>
        <w:r>
          <w:rPr>
            <w:noProof/>
          </w:rPr>
          <w:fldChar w:fldCharType="end"/>
        </w:r>
      </w:p>
    </w:sdtContent>
  </w:sdt>
  <w:p w14:paraId="52BF98F9" w14:textId="77777777" w:rsidR="00B3099C" w:rsidRDefault="00B309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4A66"/>
    <w:rsid w:val="00116AF0"/>
    <w:rsid w:val="0013091F"/>
    <w:rsid w:val="00140669"/>
    <w:rsid w:val="00174F16"/>
    <w:rsid w:val="00197012"/>
    <w:rsid w:val="001A74A7"/>
    <w:rsid w:val="001B1592"/>
    <w:rsid w:val="00236017"/>
    <w:rsid w:val="002609DE"/>
    <w:rsid w:val="00280E47"/>
    <w:rsid w:val="00290EA0"/>
    <w:rsid w:val="00292230"/>
    <w:rsid w:val="002A1BA1"/>
    <w:rsid w:val="002D4452"/>
    <w:rsid w:val="002F613A"/>
    <w:rsid w:val="00324484"/>
    <w:rsid w:val="00324AB1"/>
    <w:rsid w:val="00385A4A"/>
    <w:rsid w:val="003A2F27"/>
    <w:rsid w:val="003E3F63"/>
    <w:rsid w:val="00441FC9"/>
    <w:rsid w:val="00443216"/>
    <w:rsid w:val="0046030D"/>
    <w:rsid w:val="004C7681"/>
    <w:rsid w:val="00546FE2"/>
    <w:rsid w:val="00550366"/>
    <w:rsid w:val="00560AD5"/>
    <w:rsid w:val="005749DD"/>
    <w:rsid w:val="00586E96"/>
    <w:rsid w:val="006013DE"/>
    <w:rsid w:val="006018AE"/>
    <w:rsid w:val="00635BE1"/>
    <w:rsid w:val="00637559"/>
    <w:rsid w:val="006A37AC"/>
    <w:rsid w:val="006E7A49"/>
    <w:rsid w:val="006F40A6"/>
    <w:rsid w:val="00712806"/>
    <w:rsid w:val="00715518"/>
    <w:rsid w:val="00740F9D"/>
    <w:rsid w:val="007446D7"/>
    <w:rsid w:val="0076584E"/>
    <w:rsid w:val="00780E6D"/>
    <w:rsid w:val="007A2CA4"/>
    <w:rsid w:val="007B3CE9"/>
    <w:rsid w:val="007D2384"/>
    <w:rsid w:val="007F61A4"/>
    <w:rsid w:val="00803BC3"/>
    <w:rsid w:val="00813D8B"/>
    <w:rsid w:val="0082184E"/>
    <w:rsid w:val="00835B6F"/>
    <w:rsid w:val="00846EA9"/>
    <w:rsid w:val="008629B7"/>
    <w:rsid w:val="008C595B"/>
    <w:rsid w:val="008C5D48"/>
    <w:rsid w:val="008D12E3"/>
    <w:rsid w:val="008E689B"/>
    <w:rsid w:val="008F275D"/>
    <w:rsid w:val="009149B3"/>
    <w:rsid w:val="00923326"/>
    <w:rsid w:val="0094392D"/>
    <w:rsid w:val="009675EE"/>
    <w:rsid w:val="009721D2"/>
    <w:rsid w:val="00993B52"/>
    <w:rsid w:val="009A04DD"/>
    <w:rsid w:val="009B1436"/>
    <w:rsid w:val="009B1742"/>
    <w:rsid w:val="009B39CC"/>
    <w:rsid w:val="009D520B"/>
    <w:rsid w:val="00A20A0D"/>
    <w:rsid w:val="00A43D7B"/>
    <w:rsid w:val="00A4780D"/>
    <w:rsid w:val="00A75B03"/>
    <w:rsid w:val="00AA5BBD"/>
    <w:rsid w:val="00AB035E"/>
    <w:rsid w:val="00AC367A"/>
    <w:rsid w:val="00AD2A5B"/>
    <w:rsid w:val="00AE151C"/>
    <w:rsid w:val="00B05EC7"/>
    <w:rsid w:val="00B11DDA"/>
    <w:rsid w:val="00B3099C"/>
    <w:rsid w:val="00B34C5D"/>
    <w:rsid w:val="00B471D1"/>
    <w:rsid w:val="00B563B5"/>
    <w:rsid w:val="00B76658"/>
    <w:rsid w:val="00B875D6"/>
    <w:rsid w:val="00B90CC3"/>
    <w:rsid w:val="00B96619"/>
    <w:rsid w:val="00BB1A67"/>
    <w:rsid w:val="00BB3E70"/>
    <w:rsid w:val="00BC34BB"/>
    <w:rsid w:val="00BC4284"/>
    <w:rsid w:val="00BD3C49"/>
    <w:rsid w:val="00BF09B8"/>
    <w:rsid w:val="00C079DC"/>
    <w:rsid w:val="00C151F3"/>
    <w:rsid w:val="00C27525"/>
    <w:rsid w:val="00CB75E1"/>
    <w:rsid w:val="00CC6694"/>
    <w:rsid w:val="00CF13D4"/>
    <w:rsid w:val="00D07653"/>
    <w:rsid w:val="00D16E18"/>
    <w:rsid w:val="00D33ABC"/>
    <w:rsid w:val="00D409E9"/>
    <w:rsid w:val="00D544E9"/>
    <w:rsid w:val="00D67907"/>
    <w:rsid w:val="00D914D7"/>
    <w:rsid w:val="00D930E5"/>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66D6"/>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1B30-028B-4713-9537-3F434128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2599</Words>
  <Characters>14815</Characters>
  <Application>Microsoft Office Word</Application>
  <DocSecurity>0</DocSecurity>
  <Lines>123</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58</cp:revision>
  <dcterms:created xsi:type="dcterms:W3CDTF">2021-07-05T07:07:00Z</dcterms:created>
  <dcterms:modified xsi:type="dcterms:W3CDTF">2025-11-07T19:32:00Z</dcterms:modified>
</cp:coreProperties>
</file>